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Style w:val="IntenseEmphasis"/>
          <w:i w:val="0"/>
          <w:iCs w:val="0"/>
          <w:color w:val="auto"/>
        </w:rPr>
        <w:id w:val="1914424780"/>
        <w:docPartObj>
          <w:docPartGallery w:val="Cover Pages"/>
          <w:docPartUnique/>
        </w:docPartObj>
      </w:sdtPr>
      <w:sdtEndPr>
        <w:rPr>
          <w:rStyle w:val="IntenseEmphasis"/>
          <w:iCs/>
          <w:color w:val="0077B8" w:themeColor="accent1"/>
        </w:rPr>
      </w:sdtEndPr>
      <w:sdtContent>
        <w:p w14:paraId="67A954ED" w14:textId="77777777" w:rsidR="00FD000B" w:rsidRPr="00905525" w:rsidRDefault="00527E45" w:rsidP="006F70F5">
          <w:pPr>
            <w:rPr>
              <w:rStyle w:val="IntenseEmphasis"/>
              <w:i w:val="0"/>
              <w:iCs w:val="0"/>
              <w:color w:val="auto"/>
            </w:rPr>
          </w:pPr>
          <w:r w:rsidRPr="004B3AF3">
            <w:rPr>
              <w:noProof/>
              <w:color w:val="622181" w:themeColor="accent6"/>
              <w:sz w:val="44"/>
              <w:szCs w:val="53"/>
              <w:lang w:eastAsia="en-GB"/>
            </w:rPr>
            <w:drawing>
              <wp:anchor distT="0" distB="0" distL="114300" distR="114300" simplePos="0" relativeHeight="251711488" behindDoc="0" locked="0" layoutInCell="1" allowOverlap="1" wp14:anchorId="6828435D" wp14:editId="6BAD420A">
                <wp:simplePos x="0" y="0"/>
                <wp:positionH relativeFrom="page">
                  <wp:align>right</wp:align>
                </wp:positionH>
                <wp:positionV relativeFrom="paragraph">
                  <wp:posOffset>-915035</wp:posOffset>
                </wp:positionV>
                <wp:extent cx="2438405" cy="243840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Right Green Curv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5" cy="2438405"/>
                        </a:xfrm>
                        <a:prstGeom prst="rect">
                          <a:avLst/>
                        </a:prstGeom>
                      </pic:spPr>
                    </pic:pic>
                  </a:graphicData>
                </a:graphic>
              </wp:anchor>
            </w:drawing>
          </w:r>
          <w:r w:rsidR="00FD000B">
            <w:rPr>
              <w:noProof/>
              <w:lang w:eastAsia="en-GB"/>
            </w:rPr>
            <w:drawing>
              <wp:anchor distT="0" distB="0" distL="114300" distR="114300" simplePos="0" relativeHeight="251661312" behindDoc="0" locked="0" layoutInCell="1" allowOverlap="1" wp14:anchorId="70CB721D" wp14:editId="47E5C5BC">
                <wp:simplePos x="0" y="0"/>
                <wp:positionH relativeFrom="margin">
                  <wp:align>left</wp:align>
                </wp:positionH>
                <wp:positionV relativeFrom="paragraph">
                  <wp:posOffset>11875</wp:posOffset>
                </wp:positionV>
                <wp:extent cx="2801556" cy="1440000"/>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w Education Trust with Strapli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1556" cy="1440000"/>
                        </a:xfrm>
                        <a:prstGeom prst="rect">
                          <a:avLst/>
                        </a:prstGeom>
                      </pic:spPr>
                    </pic:pic>
                  </a:graphicData>
                </a:graphic>
                <wp14:sizeRelH relativeFrom="margin">
                  <wp14:pctWidth>0</wp14:pctWidth>
                </wp14:sizeRelH>
                <wp14:sizeRelV relativeFrom="margin">
                  <wp14:pctHeight>0</wp14:pctHeight>
                </wp14:sizeRelV>
              </wp:anchor>
            </w:drawing>
          </w:r>
        </w:p>
        <w:p w14:paraId="662BF69D" w14:textId="77777777" w:rsidR="00FD000B" w:rsidRDefault="006363CE">
          <w:pPr>
            <w:rPr>
              <w:rStyle w:val="IntenseEmphasis"/>
              <w:i w:val="0"/>
            </w:rPr>
          </w:pPr>
          <w:r>
            <w:rPr>
              <w:rFonts w:ascii="Arial" w:hAnsi="Arial" w:cs="Arial"/>
              <w:noProof/>
              <w:color w:val="000000"/>
              <w:lang w:eastAsia="en-GB"/>
            </w:rPr>
            <w:drawing>
              <wp:anchor distT="0" distB="0" distL="114300" distR="114300" simplePos="0" relativeHeight="251750400" behindDoc="0" locked="0" layoutInCell="1" allowOverlap="1" wp14:anchorId="54DF993C" wp14:editId="210667C5">
                <wp:simplePos x="0" y="0"/>
                <wp:positionH relativeFrom="page">
                  <wp:posOffset>0</wp:posOffset>
                </wp:positionH>
                <wp:positionV relativeFrom="paragraph">
                  <wp:posOffset>4205976</wp:posOffset>
                </wp:positionV>
                <wp:extent cx="5308600" cy="5308600"/>
                <wp:effectExtent l="0" t="0" r="0" b="635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lue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8600" cy="5308600"/>
                        </a:xfrm>
                        <a:prstGeom prst="rect">
                          <a:avLst/>
                        </a:prstGeom>
                      </pic:spPr>
                    </pic:pic>
                  </a:graphicData>
                </a:graphic>
                <wp14:sizeRelH relativeFrom="margin">
                  <wp14:pctWidth>0</wp14:pctWidth>
                </wp14:sizeRelH>
                <wp14:sizeRelV relativeFrom="margin">
                  <wp14:pctHeight>0</wp14:pctHeight>
                </wp14:sizeRelV>
              </wp:anchor>
            </w:drawing>
          </w:r>
          <w:r w:rsidR="00E05472">
            <w:rPr>
              <w:noProof/>
              <w:lang w:eastAsia="en-GB"/>
            </w:rPr>
            <mc:AlternateContent>
              <mc:Choice Requires="wps">
                <w:drawing>
                  <wp:anchor distT="0" distB="0" distL="114300" distR="114300" simplePos="0" relativeHeight="251662336" behindDoc="0" locked="0" layoutInCell="1" allowOverlap="1" wp14:anchorId="0DC7A34C" wp14:editId="3ED04CF6">
                    <wp:simplePos x="0" y="0"/>
                    <wp:positionH relativeFrom="margin">
                      <wp:align>center</wp:align>
                    </wp:positionH>
                    <wp:positionV relativeFrom="paragraph">
                      <wp:posOffset>1822570</wp:posOffset>
                    </wp:positionV>
                    <wp:extent cx="6763109" cy="37655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6763109" cy="3765550"/>
                            </a:xfrm>
                            <a:prstGeom prst="rect">
                              <a:avLst/>
                            </a:prstGeom>
                            <a:noFill/>
                            <a:ln w="6350">
                              <a:noFill/>
                            </a:ln>
                          </wps:spPr>
                          <wps:txbx>
                            <w:txbxContent>
                              <w:p w14:paraId="45560974" w14:textId="77777777" w:rsidR="00F4013A" w:rsidRPr="005F6E17" w:rsidRDefault="00F4013A" w:rsidP="006F70F5">
                                <w:pPr>
                                  <w:pStyle w:val="CoverPageHeader"/>
                                  <w:jc w:val="center"/>
                                  <w:rPr>
                                    <w:rStyle w:val="BookTitle"/>
                                    <w:b/>
                                    <w:i w:val="0"/>
                                    <w:sz w:val="72"/>
                                    <w:szCs w:val="72"/>
                                  </w:rPr>
                                </w:pPr>
                                <w:r w:rsidRPr="005F6E17">
                                  <w:rPr>
                                    <w:rStyle w:val="BookTitle"/>
                                    <w:b/>
                                    <w:i w:val="0"/>
                                    <w:sz w:val="72"/>
                                    <w:szCs w:val="72"/>
                                  </w:rPr>
                                  <w:t>Achieving Excellence:</w:t>
                                </w:r>
                              </w:p>
                              <w:p w14:paraId="10B5882D" w14:textId="77777777" w:rsidR="00E63256" w:rsidRPr="005F6E17" w:rsidRDefault="00F4013A" w:rsidP="006F70F5">
                                <w:pPr>
                                  <w:pStyle w:val="CoverPageHeader"/>
                                  <w:jc w:val="center"/>
                                  <w:rPr>
                                    <w:rStyle w:val="BookTitle"/>
                                    <w:b/>
                                    <w:i w:val="0"/>
                                    <w:sz w:val="72"/>
                                    <w:szCs w:val="72"/>
                                  </w:rPr>
                                </w:pPr>
                                <w:r w:rsidRPr="005F6E17">
                                  <w:rPr>
                                    <w:rStyle w:val="BookTitle"/>
                                    <w:b/>
                                    <w:i w:val="0"/>
                                    <w:sz w:val="72"/>
                                    <w:szCs w:val="72"/>
                                  </w:rPr>
                                  <w:t xml:space="preserve"> Principles of</w:t>
                                </w:r>
                                <w:r w:rsidR="005F6E17" w:rsidRPr="005F6E17">
                                  <w:rPr>
                                    <w:rStyle w:val="BookTitle"/>
                                    <w:b/>
                                    <w:i w:val="0"/>
                                    <w:sz w:val="72"/>
                                    <w:szCs w:val="72"/>
                                  </w:rPr>
                                  <w:t xml:space="preserve"> Curriculum and Pedagogy</w:t>
                                </w:r>
                                <w:r w:rsidR="00E21C5C">
                                  <w:rPr>
                                    <w:rStyle w:val="BookTitle"/>
                                    <w:b/>
                                    <w:i w:val="0"/>
                                    <w:sz w:val="72"/>
                                    <w:szCs w:val="72"/>
                                  </w:rPr>
                                  <w:t xml:space="preserve"> – Our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2F9C32" id="_x0000_t202" coordsize="21600,21600" o:spt="202" path="m,l,21600r21600,l21600,xe">
                    <v:stroke joinstyle="miter"/>
                    <v:path gradientshapeok="t" o:connecttype="rect"/>
                  </v:shapetype>
                  <v:shape id="Text Box 5" o:spid="_x0000_s1026" type="#_x0000_t202" style="position:absolute;margin-left:0;margin-top:143.5pt;width:532.55pt;height:296.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" filled="f" stroked="f" strokeweight=".5pt">
                    <v:textbox>
                      <w:txbxContent>
                        <w:p w:rsidR="00F4013A" w:rsidRPr="005F6E17" w:rsidRDefault="00F4013A" w:rsidP="006F70F5">
                          <w:pPr>
                            <w:pStyle w:val="CoverPageHeader"/>
                            <w:jc w:val="center"/>
                            <w:rPr>
                              <w:rStyle w:val="BookTitle"/>
                              <w:b/>
                              <w:i w:val="0"/>
                              <w:sz w:val="72"/>
                              <w:szCs w:val="72"/>
                            </w:rPr>
                          </w:pPr>
                          <w:r w:rsidRPr="005F6E17">
                            <w:rPr>
                              <w:rStyle w:val="BookTitle"/>
                              <w:b/>
                              <w:i w:val="0"/>
                              <w:sz w:val="72"/>
                              <w:szCs w:val="72"/>
                            </w:rPr>
                            <w:t>Achieving Excellence:</w:t>
                          </w:r>
                        </w:p>
                        <w:p w:rsidR="00E63256" w:rsidRPr="005F6E17" w:rsidRDefault="00F4013A" w:rsidP="006F70F5">
                          <w:pPr>
                            <w:pStyle w:val="CoverPageHeader"/>
                            <w:jc w:val="center"/>
                            <w:rPr>
                              <w:rStyle w:val="BookTitle"/>
                              <w:b/>
                              <w:i w:val="0"/>
                              <w:sz w:val="72"/>
                              <w:szCs w:val="72"/>
                            </w:rPr>
                          </w:pPr>
                          <w:r w:rsidRPr="005F6E17">
                            <w:rPr>
                              <w:rStyle w:val="BookTitle"/>
                              <w:b/>
                              <w:i w:val="0"/>
                              <w:sz w:val="72"/>
                              <w:szCs w:val="72"/>
                            </w:rPr>
                            <w:t xml:space="preserve"> Principles of</w:t>
                          </w:r>
                          <w:r w:rsidR="005F6E17" w:rsidRPr="005F6E17">
                            <w:rPr>
                              <w:rStyle w:val="BookTitle"/>
                              <w:b/>
                              <w:i w:val="0"/>
                              <w:sz w:val="72"/>
                              <w:szCs w:val="72"/>
                            </w:rPr>
                            <w:t xml:space="preserve"> Curriculum and Pedagogy</w:t>
                          </w:r>
                          <w:r w:rsidR="00E21C5C">
                            <w:rPr>
                              <w:rStyle w:val="BookTitle"/>
                              <w:b/>
                              <w:i w:val="0"/>
                              <w:sz w:val="72"/>
                              <w:szCs w:val="72"/>
                            </w:rPr>
                            <w:t xml:space="preserve"> – Our Approach</w:t>
                          </w:r>
                        </w:p>
                      </w:txbxContent>
                    </v:textbox>
                    <w10:wrap anchorx="margin"/>
                  </v:shape>
                </w:pict>
              </mc:Fallback>
            </mc:AlternateContent>
          </w:r>
          <w:r w:rsidR="00FD000B">
            <w:rPr>
              <w:rStyle w:val="IntenseEmphasis"/>
              <w:i w:val="0"/>
            </w:rPr>
            <w:br w:type="page"/>
          </w:r>
        </w:p>
      </w:sdtContent>
    </w:sdt>
    <w:p w14:paraId="3FA0E22A" w14:textId="77777777" w:rsidR="004E2038" w:rsidRPr="00B63275" w:rsidRDefault="004E2038" w:rsidP="00B01949">
      <w:pPr>
        <w:jc w:val="both"/>
        <w:rPr>
          <w:rFonts w:ascii="Arial" w:hAnsi="Arial" w:cs="Arial"/>
          <w:color w:val="622181" w:themeColor="accent6"/>
          <w:szCs w:val="24"/>
        </w:rPr>
      </w:pPr>
      <w:r w:rsidRPr="00B01949">
        <w:rPr>
          <w:rFonts w:ascii="Arial" w:hAnsi="Arial" w:cs="Arial"/>
          <w:b/>
          <w:color w:val="0070C0"/>
          <w:szCs w:val="24"/>
        </w:rPr>
        <w:lastRenderedPageBreak/>
        <w:t xml:space="preserve">People are at the heart of all that we do. </w:t>
      </w:r>
      <w:r w:rsidR="00B63275" w:rsidRPr="00605A21">
        <w:rPr>
          <w:rFonts w:ascii="Arial" w:hAnsi="Arial" w:cs="Arial"/>
          <w:szCs w:val="24"/>
        </w:rPr>
        <w:t xml:space="preserve">Positive respectful relationships, intrinsically woven through our schools enable </w:t>
      </w:r>
      <w:r w:rsidR="00B63275" w:rsidRPr="00605A21">
        <w:rPr>
          <w:rFonts w:ascii="Arial" w:hAnsi="Arial" w:cs="Arial"/>
          <w:b/>
          <w:szCs w:val="24"/>
        </w:rPr>
        <w:t>excellence by all and for all</w:t>
      </w:r>
      <w:r w:rsidR="00B63275" w:rsidRPr="00605A21">
        <w:rPr>
          <w:rFonts w:ascii="Arial" w:hAnsi="Arial" w:cs="Arial"/>
          <w:szCs w:val="24"/>
        </w:rPr>
        <w:t>: with no exceptions.</w:t>
      </w:r>
    </w:p>
    <w:p w14:paraId="1A114C23" w14:textId="77777777" w:rsidR="00AE6195" w:rsidRPr="00605A21" w:rsidRDefault="00AE6195" w:rsidP="00B01949">
      <w:pPr>
        <w:jc w:val="both"/>
        <w:rPr>
          <w:rFonts w:ascii="Arial" w:hAnsi="Arial" w:cs="Arial"/>
          <w:szCs w:val="24"/>
        </w:rPr>
      </w:pPr>
      <w:r w:rsidRPr="00B01949">
        <w:rPr>
          <w:rFonts w:ascii="Arial" w:hAnsi="Arial" w:cs="Arial"/>
          <w:b/>
          <w:color w:val="0070C0"/>
          <w:szCs w:val="24"/>
        </w:rPr>
        <w:t>Learning i</w:t>
      </w:r>
      <w:r w:rsidR="004E2038" w:rsidRPr="00B01949">
        <w:rPr>
          <w:rFonts w:ascii="Arial" w:hAnsi="Arial" w:cs="Arial"/>
          <w:b/>
          <w:color w:val="0070C0"/>
          <w:szCs w:val="24"/>
        </w:rPr>
        <w:t>s our core business</w:t>
      </w:r>
      <w:r w:rsidRPr="00B01949">
        <w:rPr>
          <w:rFonts w:ascii="Arial" w:hAnsi="Arial" w:cs="Arial"/>
          <w:b/>
          <w:color w:val="0070C0"/>
          <w:szCs w:val="24"/>
        </w:rPr>
        <w:t>.</w:t>
      </w:r>
      <w:r w:rsidRPr="00B31899">
        <w:rPr>
          <w:rFonts w:ascii="Arial" w:hAnsi="Arial" w:cs="Arial"/>
          <w:color w:val="622181" w:themeColor="accent6"/>
          <w:szCs w:val="24"/>
        </w:rPr>
        <w:t xml:space="preserve"> </w:t>
      </w:r>
      <w:r w:rsidRPr="00605A21">
        <w:rPr>
          <w:rFonts w:ascii="Arial" w:hAnsi="Arial" w:cs="Arial"/>
          <w:szCs w:val="24"/>
        </w:rPr>
        <w:t>High quality learning and teaching is wove</w:t>
      </w:r>
      <w:r w:rsidR="00231FD8" w:rsidRPr="00605A21">
        <w:rPr>
          <w:rFonts w:ascii="Arial" w:hAnsi="Arial" w:cs="Arial"/>
          <w:szCs w:val="24"/>
        </w:rPr>
        <w:t xml:space="preserve">n through our mission </w:t>
      </w:r>
      <w:r w:rsidRPr="00605A21">
        <w:rPr>
          <w:rFonts w:ascii="Arial" w:hAnsi="Arial" w:cs="Arial"/>
          <w:szCs w:val="24"/>
        </w:rPr>
        <w:t>and our values: we believe</w:t>
      </w:r>
      <w:r w:rsidR="00F634EA" w:rsidRPr="00605A21">
        <w:rPr>
          <w:rFonts w:ascii="Arial" w:hAnsi="Arial" w:cs="Arial"/>
          <w:szCs w:val="24"/>
        </w:rPr>
        <w:t xml:space="preserve"> that</w:t>
      </w:r>
      <w:r w:rsidRPr="00605A21">
        <w:rPr>
          <w:rFonts w:ascii="Arial" w:hAnsi="Arial" w:cs="Arial"/>
          <w:szCs w:val="24"/>
        </w:rPr>
        <w:t xml:space="preserve"> every young person can achieve great things, whatever their ability and whatever their</w:t>
      </w:r>
      <w:r w:rsidR="00B63275" w:rsidRPr="00605A21">
        <w:rPr>
          <w:rFonts w:ascii="Arial" w:hAnsi="Arial" w:cs="Arial"/>
          <w:szCs w:val="24"/>
        </w:rPr>
        <w:t xml:space="preserve"> background. </w:t>
      </w:r>
      <w:r w:rsidR="00A974B2" w:rsidRPr="00605A21">
        <w:rPr>
          <w:rFonts w:ascii="Arial" w:hAnsi="Arial" w:cs="Arial"/>
          <w:szCs w:val="24"/>
        </w:rPr>
        <w:t xml:space="preserve">Learning goes beyond the acquisition of knowledge and skills and incorporates the </w:t>
      </w:r>
      <w:r w:rsidR="00C709B8" w:rsidRPr="00605A21">
        <w:rPr>
          <w:rFonts w:ascii="Arial" w:hAnsi="Arial" w:cs="Arial"/>
          <w:szCs w:val="24"/>
        </w:rPr>
        <w:t xml:space="preserve">development of the whole person – their </w:t>
      </w:r>
      <w:r w:rsidR="00A974B2" w:rsidRPr="00605A21">
        <w:rPr>
          <w:rFonts w:ascii="Arial" w:hAnsi="Arial" w:cs="Arial"/>
          <w:szCs w:val="24"/>
        </w:rPr>
        <w:t xml:space="preserve">senses, feelings, beliefs, values and intuition. </w:t>
      </w:r>
    </w:p>
    <w:p w14:paraId="24A29D41" w14:textId="77777777" w:rsidR="009A03BF" w:rsidRPr="00605A21" w:rsidRDefault="00D90064" w:rsidP="00B01949">
      <w:pPr>
        <w:jc w:val="both"/>
        <w:rPr>
          <w:rFonts w:ascii="Arial" w:hAnsi="Arial" w:cs="Arial"/>
          <w:szCs w:val="24"/>
        </w:rPr>
      </w:pPr>
      <w:r w:rsidRPr="00605A21">
        <w:rPr>
          <w:rFonts w:ascii="Arial" w:hAnsi="Arial" w:cs="Arial"/>
          <w:szCs w:val="24"/>
        </w:rPr>
        <w:t xml:space="preserve">Achieving excellence </w:t>
      </w:r>
      <w:r w:rsidR="005F6E17" w:rsidRPr="00605A21">
        <w:rPr>
          <w:rFonts w:ascii="Arial" w:hAnsi="Arial" w:cs="Arial"/>
          <w:szCs w:val="24"/>
        </w:rPr>
        <w:t>is exemplified through the</w:t>
      </w:r>
      <w:r w:rsidR="009A03BF" w:rsidRPr="00605A21">
        <w:rPr>
          <w:rFonts w:ascii="Arial" w:hAnsi="Arial" w:cs="Arial"/>
          <w:szCs w:val="24"/>
        </w:rPr>
        <w:t xml:space="preserve"> highest of expectations, a world-class curriculum and the very best of </w:t>
      </w:r>
      <w:r w:rsidR="0014465D" w:rsidRPr="00605A21">
        <w:rPr>
          <w:rFonts w:ascii="Arial" w:hAnsi="Arial" w:cs="Arial"/>
          <w:szCs w:val="24"/>
        </w:rPr>
        <w:t>teaching</w:t>
      </w:r>
      <w:r w:rsidR="009A03BF" w:rsidRPr="00605A21">
        <w:rPr>
          <w:rFonts w:ascii="Arial" w:hAnsi="Arial" w:cs="Arial"/>
          <w:szCs w:val="24"/>
        </w:rPr>
        <w:t xml:space="preserve"> which inspires, challenges and motiva</w:t>
      </w:r>
      <w:r w:rsidRPr="00605A21">
        <w:rPr>
          <w:rFonts w:ascii="Arial" w:hAnsi="Arial" w:cs="Arial"/>
          <w:szCs w:val="24"/>
        </w:rPr>
        <w:t xml:space="preserve">tes our learners to be the </w:t>
      </w:r>
      <w:r w:rsidR="009A03BF" w:rsidRPr="00605A21">
        <w:rPr>
          <w:rFonts w:ascii="Arial" w:hAnsi="Arial" w:cs="Arial"/>
          <w:szCs w:val="24"/>
        </w:rPr>
        <w:t>best they can be</w:t>
      </w:r>
      <w:r w:rsidR="0014465D" w:rsidRPr="00605A21">
        <w:rPr>
          <w:rFonts w:ascii="Arial" w:hAnsi="Arial" w:cs="Arial"/>
          <w:szCs w:val="24"/>
        </w:rPr>
        <w:t xml:space="preserve">. </w:t>
      </w:r>
    </w:p>
    <w:p w14:paraId="0D77857B" w14:textId="77777777" w:rsidR="00500255" w:rsidRPr="00605A21" w:rsidRDefault="0014465D" w:rsidP="00B01949">
      <w:pPr>
        <w:jc w:val="both"/>
        <w:rPr>
          <w:rFonts w:ascii="Arial" w:hAnsi="Arial" w:cs="Arial"/>
          <w:szCs w:val="24"/>
        </w:rPr>
      </w:pPr>
      <w:r w:rsidRPr="00605A21">
        <w:rPr>
          <w:rFonts w:ascii="Arial" w:hAnsi="Arial" w:cs="Arial"/>
          <w:szCs w:val="24"/>
        </w:rPr>
        <w:t xml:space="preserve">With this in mind, </w:t>
      </w:r>
      <w:r w:rsidR="00500255" w:rsidRPr="00605A21">
        <w:rPr>
          <w:rFonts w:ascii="Arial" w:hAnsi="Arial" w:cs="Arial"/>
          <w:szCs w:val="24"/>
        </w:rPr>
        <w:t xml:space="preserve">we have set out </w:t>
      </w:r>
      <w:r w:rsidR="005F6E17" w:rsidRPr="00605A21">
        <w:rPr>
          <w:rFonts w:ascii="Arial" w:hAnsi="Arial" w:cs="Arial"/>
          <w:szCs w:val="24"/>
        </w:rPr>
        <w:t xml:space="preserve">the intrinsic elements of learning, teaching and curriculum </w:t>
      </w:r>
      <w:r w:rsidR="00500255" w:rsidRPr="00605A21">
        <w:rPr>
          <w:rFonts w:ascii="Arial" w:hAnsi="Arial" w:cs="Arial"/>
          <w:szCs w:val="24"/>
        </w:rPr>
        <w:t xml:space="preserve">which all of our schools work to. </w:t>
      </w:r>
      <w:r w:rsidR="002C508B" w:rsidRPr="00605A21">
        <w:rPr>
          <w:rFonts w:ascii="Arial" w:hAnsi="Arial" w:cs="Arial"/>
          <w:szCs w:val="24"/>
        </w:rPr>
        <w:t xml:space="preserve">Our thinking is </w:t>
      </w:r>
      <w:r w:rsidR="00500255" w:rsidRPr="00605A21">
        <w:rPr>
          <w:rFonts w:ascii="Arial" w:hAnsi="Arial" w:cs="Arial"/>
          <w:szCs w:val="24"/>
        </w:rPr>
        <w:t>underpinned by research</w:t>
      </w:r>
      <w:r w:rsidR="002C508B" w:rsidRPr="00605A21">
        <w:rPr>
          <w:rFonts w:ascii="Arial" w:hAnsi="Arial" w:cs="Arial"/>
          <w:szCs w:val="24"/>
        </w:rPr>
        <w:t xml:space="preserve"> and our own extensive experience, </w:t>
      </w:r>
      <w:r w:rsidR="00500255" w:rsidRPr="00605A21">
        <w:rPr>
          <w:rFonts w:ascii="Arial" w:hAnsi="Arial" w:cs="Arial"/>
          <w:szCs w:val="24"/>
        </w:rPr>
        <w:t xml:space="preserve">and </w:t>
      </w:r>
      <w:r w:rsidR="002C508B" w:rsidRPr="00605A21">
        <w:rPr>
          <w:rFonts w:ascii="Arial" w:hAnsi="Arial" w:cs="Arial"/>
          <w:szCs w:val="24"/>
        </w:rPr>
        <w:t xml:space="preserve">has </w:t>
      </w:r>
      <w:r w:rsidR="00500255" w:rsidRPr="00605A21">
        <w:rPr>
          <w:rFonts w:ascii="Arial" w:hAnsi="Arial" w:cs="Arial"/>
          <w:szCs w:val="24"/>
        </w:rPr>
        <w:t xml:space="preserve">been developed through the sharing of expertise across </w:t>
      </w:r>
      <w:r w:rsidR="00D90064" w:rsidRPr="00605A21">
        <w:rPr>
          <w:rFonts w:ascii="Arial" w:hAnsi="Arial" w:cs="Arial"/>
          <w:szCs w:val="24"/>
        </w:rPr>
        <w:t>our T</w:t>
      </w:r>
      <w:r w:rsidR="00500255" w:rsidRPr="00605A21">
        <w:rPr>
          <w:rFonts w:ascii="Arial" w:hAnsi="Arial" w:cs="Arial"/>
          <w:szCs w:val="24"/>
        </w:rPr>
        <w:t xml:space="preserve">rust. We </w:t>
      </w:r>
      <w:r w:rsidR="002C508B" w:rsidRPr="00605A21">
        <w:rPr>
          <w:rFonts w:ascii="Arial" w:hAnsi="Arial" w:cs="Arial"/>
          <w:szCs w:val="24"/>
        </w:rPr>
        <w:t xml:space="preserve">have </w:t>
      </w:r>
      <w:r w:rsidR="00500255" w:rsidRPr="00605A21">
        <w:rPr>
          <w:rFonts w:ascii="Arial" w:hAnsi="Arial" w:cs="Arial"/>
          <w:szCs w:val="24"/>
        </w:rPr>
        <w:t>draw</w:t>
      </w:r>
      <w:r w:rsidR="002C508B" w:rsidRPr="00605A21">
        <w:rPr>
          <w:rFonts w:ascii="Arial" w:hAnsi="Arial" w:cs="Arial"/>
          <w:szCs w:val="24"/>
        </w:rPr>
        <w:t>n</w:t>
      </w:r>
      <w:r w:rsidR="00500255" w:rsidRPr="00605A21">
        <w:rPr>
          <w:rFonts w:ascii="Arial" w:hAnsi="Arial" w:cs="Arial"/>
          <w:szCs w:val="24"/>
        </w:rPr>
        <w:t xml:space="preserve"> on elements that have been proven to work in our ongoing pursuit of excellence. </w:t>
      </w:r>
    </w:p>
    <w:p w14:paraId="3D48825F" w14:textId="77777777" w:rsidR="002C508B" w:rsidRPr="00605A21" w:rsidRDefault="00500255" w:rsidP="00B01949">
      <w:pPr>
        <w:jc w:val="both"/>
        <w:rPr>
          <w:rFonts w:ascii="Arial" w:hAnsi="Arial" w:cs="Arial"/>
          <w:szCs w:val="24"/>
        </w:rPr>
      </w:pPr>
      <w:r w:rsidRPr="00605A21">
        <w:rPr>
          <w:rFonts w:ascii="Arial" w:hAnsi="Arial" w:cs="Arial"/>
          <w:szCs w:val="24"/>
        </w:rPr>
        <w:t>Our ‘</w:t>
      </w:r>
      <w:r w:rsidRPr="00605A21">
        <w:rPr>
          <w:rFonts w:ascii="Arial" w:hAnsi="Arial" w:cs="Arial"/>
          <w:b/>
          <w:szCs w:val="24"/>
        </w:rPr>
        <w:t xml:space="preserve">Principles of </w:t>
      </w:r>
      <w:r w:rsidR="005F6E17" w:rsidRPr="00605A21">
        <w:rPr>
          <w:rFonts w:ascii="Arial" w:hAnsi="Arial" w:cs="Arial"/>
          <w:b/>
          <w:szCs w:val="24"/>
        </w:rPr>
        <w:t xml:space="preserve">Curriculum and </w:t>
      </w:r>
      <w:r w:rsidRPr="00605A21">
        <w:rPr>
          <w:rFonts w:ascii="Arial" w:hAnsi="Arial" w:cs="Arial"/>
          <w:b/>
          <w:szCs w:val="24"/>
        </w:rPr>
        <w:t>Pedagogy’</w:t>
      </w:r>
      <w:r w:rsidRPr="00605A21">
        <w:rPr>
          <w:rFonts w:ascii="Arial" w:hAnsi="Arial" w:cs="Arial"/>
          <w:szCs w:val="24"/>
        </w:rPr>
        <w:t xml:space="preserve"> establish the fundamental elements that we look for in our s</w:t>
      </w:r>
      <w:r w:rsidR="005F6E17" w:rsidRPr="00605A21">
        <w:rPr>
          <w:rFonts w:ascii="Arial" w:hAnsi="Arial" w:cs="Arial"/>
          <w:szCs w:val="24"/>
        </w:rPr>
        <w:t xml:space="preserve">chools, in the curriculum </w:t>
      </w:r>
      <w:r w:rsidR="00A2741C" w:rsidRPr="00605A21">
        <w:rPr>
          <w:rFonts w:ascii="Arial" w:hAnsi="Arial" w:cs="Arial"/>
          <w:szCs w:val="24"/>
        </w:rPr>
        <w:t xml:space="preserve">and enrichment </w:t>
      </w:r>
      <w:r w:rsidR="005F6E17" w:rsidRPr="00605A21">
        <w:rPr>
          <w:rFonts w:ascii="Arial" w:hAnsi="Arial" w:cs="Arial"/>
          <w:szCs w:val="24"/>
        </w:rPr>
        <w:t>in its</w:t>
      </w:r>
      <w:r w:rsidRPr="00605A21">
        <w:rPr>
          <w:rFonts w:ascii="Arial" w:hAnsi="Arial" w:cs="Arial"/>
          <w:szCs w:val="24"/>
        </w:rPr>
        <w:t xml:space="preserve"> widest sense and in each and every lesson in all of our schools: every day, for all of our learners. </w:t>
      </w:r>
      <w:r w:rsidR="002C508B" w:rsidRPr="00605A21">
        <w:rPr>
          <w:rFonts w:ascii="Arial" w:hAnsi="Arial" w:cs="Arial"/>
          <w:szCs w:val="24"/>
        </w:rPr>
        <w:t xml:space="preserve">In conjunction with each of these elements, we have established materials to guide and support our schools in the relentless pursuit of excellence. </w:t>
      </w:r>
    </w:p>
    <w:p w14:paraId="21BE4351" w14:textId="77777777" w:rsidR="00500255" w:rsidRPr="00605A21" w:rsidRDefault="002C508B" w:rsidP="00B01949">
      <w:pPr>
        <w:jc w:val="both"/>
        <w:rPr>
          <w:rFonts w:ascii="Arial" w:hAnsi="Arial" w:cs="Arial"/>
          <w:szCs w:val="24"/>
        </w:rPr>
      </w:pPr>
      <w:r w:rsidRPr="00605A21">
        <w:rPr>
          <w:rFonts w:ascii="Arial" w:hAnsi="Arial" w:cs="Arial"/>
          <w:szCs w:val="24"/>
        </w:rPr>
        <w:t>The materials include self-assessment statements against each o</w:t>
      </w:r>
      <w:r w:rsidR="009A03BF" w:rsidRPr="00605A21">
        <w:rPr>
          <w:rFonts w:ascii="Arial" w:hAnsi="Arial" w:cs="Arial"/>
          <w:szCs w:val="24"/>
        </w:rPr>
        <w:t xml:space="preserve">f the </w:t>
      </w:r>
      <w:r w:rsidRPr="00605A21">
        <w:rPr>
          <w:rFonts w:ascii="Arial" w:hAnsi="Arial" w:cs="Arial"/>
          <w:szCs w:val="24"/>
        </w:rPr>
        <w:t xml:space="preserve">principles and plans, materials and examples of excellent practice which bring ideas to life. Our ideas and materials are not fixed: we embrace innovation and are a creative, forward-thinking organisation that finds new ways of doing things. We benefit from the expertise of all of our colleagues across our schools and draw on the cutting edge thinking of our SCITT, Teaching School and Research School. </w:t>
      </w:r>
    </w:p>
    <w:p w14:paraId="1B2934DF" w14:textId="77777777" w:rsidR="00B35BD6" w:rsidRPr="00605A21" w:rsidRDefault="00B35BD6" w:rsidP="00B01949">
      <w:pPr>
        <w:jc w:val="both"/>
        <w:rPr>
          <w:rFonts w:ascii="Arial" w:hAnsi="Arial" w:cs="Arial"/>
          <w:b/>
          <w:color w:val="0070C0"/>
          <w:sz w:val="28"/>
          <w:szCs w:val="24"/>
        </w:rPr>
      </w:pPr>
      <w:r w:rsidRPr="00605A21">
        <w:rPr>
          <w:rFonts w:ascii="Arial" w:hAnsi="Arial" w:cs="Arial"/>
          <w:b/>
          <w:color w:val="0070C0"/>
          <w:sz w:val="28"/>
          <w:szCs w:val="24"/>
        </w:rPr>
        <w:t>Our Principles</w:t>
      </w:r>
    </w:p>
    <w:p w14:paraId="16DE1C91" w14:textId="77777777" w:rsidR="008663D2" w:rsidRPr="00B31899" w:rsidRDefault="00ED6D8E" w:rsidP="00B01949">
      <w:pPr>
        <w:pStyle w:val="ListParagraph"/>
        <w:jc w:val="both"/>
        <w:rPr>
          <w:color w:val="622181"/>
          <w:szCs w:val="24"/>
        </w:rPr>
      </w:pPr>
      <w:r w:rsidRPr="00B01949">
        <w:rPr>
          <w:b/>
          <w:color w:val="0070C0"/>
          <w:szCs w:val="24"/>
        </w:rPr>
        <w:t>‘</w:t>
      </w:r>
      <w:r w:rsidR="00AF7C4B" w:rsidRPr="00B01949">
        <w:rPr>
          <w:b/>
          <w:color w:val="0070C0"/>
          <w:szCs w:val="24"/>
        </w:rPr>
        <w:t xml:space="preserve">Educating </w:t>
      </w:r>
      <w:r w:rsidR="001E7F35" w:rsidRPr="00B01949">
        <w:rPr>
          <w:b/>
          <w:color w:val="0070C0"/>
          <w:szCs w:val="24"/>
        </w:rPr>
        <w:t>for life</w:t>
      </w:r>
      <w:r w:rsidRPr="00B01949">
        <w:rPr>
          <w:b/>
          <w:color w:val="0070C0"/>
          <w:szCs w:val="24"/>
        </w:rPr>
        <w:t>’</w:t>
      </w:r>
      <w:r w:rsidR="00605A21" w:rsidRPr="00B01949">
        <w:rPr>
          <w:b/>
          <w:color w:val="0070C0"/>
          <w:szCs w:val="24"/>
        </w:rPr>
        <w:t>:</w:t>
      </w:r>
      <w:r w:rsidR="00B35BD6" w:rsidRPr="00B01949">
        <w:rPr>
          <w:color w:val="0070C0"/>
          <w:szCs w:val="24"/>
        </w:rPr>
        <w:t xml:space="preserve"> </w:t>
      </w:r>
      <w:r w:rsidR="00A144EF" w:rsidRPr="00605A21">
        <w:rPr>
          <w:szCs w:val="24"/>
        </w:rPr>
        <w:t xml:space="preserve">although important, </w:t>
      </w:r>
      <w:r w:rsidR="00B35BD6" w:rsidRPr="00605A21">
        <w:rPr>
          <w:szCs w:val="24"/>
        </w:rPr>
        <w:t>we believe that success is not only measured through academic outcomes</w:t>
      </w:r>
      <w:r w:rsidR="001E7F35" w:rsidRPr="00605A21">
        <w:rPr>
          <w:szCs w:val="24"/>
        </w:rPr>
        <w:t xml:space="preserve">. </w:t>
      </w:r>
      <w:r w:rsidR="00A144EF" w:rsidRPr="00605A21">
        <w:rPr>
          <w:szCs w:val="24"/>
        </w:rPr>
        <w:t xml:space="preserve">‘Educating for life’ </w:t>
      </w:r>
      <w:r w:rsidR="009A03BF" w:rsidRPr="00605A21">
        <w:rPr>
          <w:szCs w:val="24"/>
        </w:rPr>
        <w:t>embraces not only</w:t>
      </w:r>
      <w:r w:rsidR="001E7F35" w:rsidRPr="00605A21">
        <w:rPr>
          <w:szCs w:val="24"/>
        </w:rPr>
        <w:t xml:space="preserve"> the </w:t>
      </w:r>
      <w:r w:rsidR="005F6E17" w:rsidRPr="00605A21">
        <w:rPr>
          <w:szCs w:val="24"/>
        </w:rPr>
        <w:t>subject-based knowledge and skills that we develop</w:t>
      </w:r>
      <w:r w:rsidR="00A144EF" w:rsidRPr="00605A21">
        <w:rPr>
          <w:szCs w:val="24"/>
        </w:rPr>
        <w:t xml:space="preserve"> through a broad and balanced curriculum</w:t>
      </w:r>
      <w:r w:rsidR="00B35BD6" w:rsidRPr="00605A21">
        <w:rPr>
          <w:szCs w:val="24"/>
        </w:rPr>
        <w:t>,</w:t>
      </w:r>
      <w:r w:rsidR="001E7F35" w:rsidRPr="00605A21">
        <w:rPr>
          <w:szCs w:val="24"/>
        </w:rPr>
        <w:t xml:space="preserve"> but the development of life skills, </w:t>
      </w:r>
      <w:r w:rsidR="00C709B8" w:rsidRPr="00605A21">
        <w:rPr>
          <w:szCs w:val="24"/>
        </w:rPr>
        <w:t xml:space="preserve">independence and intra-dependence, </w:t>
      </w:r>
      <w:r w:rsidRPr="00605A21">
        <w:rPr>
          <w:szCs w:val="24"/>
        </w:rPr>
        <w:t xml:space="preserve">careers, </w:t>
      </w:r>
      <w:proofErr w:type="spellStart"/>
      <w:r w:rsidR="005F6E17" w:rsidRPr="00605A21">
        <w:rPr>
          <w:szCs w:val="24"/>
        </w:rPr>
        <w:t>oracy</w:t>
      </w:r>
      <w:proofErr w:type="spellEnd"/>
      <w:r w:rsidR="00A2741C" w:rsidRPr="00605A21">
        <w:rPr>
          <w:szCs w:val="24"/>
        </w:rPr>
        <w:t xml:space="preserve"> and communication</w:t>
      </w:r>
      <w:r w:rsidR="005F6E17" w:rsidRPr="00605A21">
        <w:rPr>
          <w:szCs w:val="24"/>
        </w:rPr>
        <w:t>, numeracy</w:t>
      </w:r>
      <w:r w:rsidRPr="00605A21">
        <w:rPr>
          <w:szCs w:val="24"/>
        </w:rPr>
        <w:t>,</w:t>
      </w:r>
      <w:r w:rsidR="005F6E17" w:rsidRPr="00605A21">
        <w:rPr>
          <w:szCs w:val="24"/>
        </w:rPr>
        <w:t xml:space="preserve"> </w:t>
      </w:r>
      <w:r w:rsidR="00B35BD6" w:rsidRPr="00605A21">
        <w:rPr>
          <w:szCs w:val="24"/>
        </w:rPr>
        <w:t xml:space="preserve">character education, </w:t>
      </w:r>
      <w:r w:rsidR="006E6C1E" w:rsidRPr="00605A21">
        <w:rPr>
          <w:szCs w:val="24"/>
        </w:rPr>
        <w:t xml:space="preserve">wellbeing, </w:t>
      </w:r>
      <w:r w:rsidR="00C709B8" w:rsidRPr="00605A21">
        <w:rPr>
          <w:szCs w:val="24"/>
        </w:rPr>
        <w:t xml:space="preserve">physical health, </w:t>
      </w:r>
      <w:r w:rsidR="00B35BD6" w:rsidRPr="00605A21">
        <w:rPr>
          <w:szCs w:val="24"/>
        </w:rPr>
        <w:t xml:space="preserve">positive social </w:t>
      </w:r>
      <w:r w:rsidR="00A144EF" w:rsidRPr="00605A21">
        <w:rPr>
          <w:szCs w:val="24"/>
        </w:rPr>
        <w:t>be</w:t>
      </w:r>
      <w:r w:rsidR="00B35BD6" w:rsidRPr="00605A21">
        <w:rPr>
          <w:szCs w:val="24"/>
        </w:rPr>
        <w:t>haviour</w:t>
      </w:r>
      <w:r w:rsidR="001E7F35" w:rsidRPr="00605A21">
        <w:rPr>
          <w:szCs w:val="24"/>
        </w:rPr>
        <w:t xml:space="preserve"> and resili</w:t>
      </w:r>
      <w:r w:rsidR="00A144EF" w:rsidRPr="00605A21">
        <w:rPr>
          <w:szCs w:val="24"/>
        </w:rPr>
        <w:t xml:space="preserve">ence - </w:t>
      </w:r>
      <w:r w:rsidR="001E7F35" w:rsidRPr="00605A21">
        <w:rPr>
          <w:szCs w:val="24"/>
        </w:rPr>
        <w:t>core value</w:t>
      </w:r>
      <w:r w:rsidR="006F028B" w:rsidRPr="00605A21">
        <w:rPr>
          <w:szCs w:val="24"/>
        </w:rPr>
        <w:t xml:space="preserve">s </w:t>
      </w:r>
      <w:r w:rsidR="00210FF9" w:rsidRPr="00605A21">
        <w:rPr>
          <w:szCs w:val="24"/>
        </w:rPr>
        <w:t xml:space="preserve">integral to success as fully rounded citizens in the modern </w:t>
      </w:r>
      <w:r w:rsidR="006F028B" w:rsidRPr="00605A21">
        <w:rPr>
          <w:szCs w:val="24"/>
        </w:rPr>
        <w:t>world. Through</w:t>
      </w:r>
      <w:r w:rsidR="00210FF9" w:rsidRPr="00605A21">
        <w:rPr>
          <w:szCs w:val="24"/>
        </w:rPr>
        <w:t xml:space="preserve"> </w:t>
      </w:r>
      <w:r w:rsidR="00C9476B" w:rsidRPr="00605A21">
        <w:rPr>
          <w:szCs w:val="24"/>
        </w:rPr>
        <w:t>our ‘curriculum pledge</w:t>
      </w:r>
      <w:r w:rsidR="00210FF9" w:rsidRPr="00605A21">
        <w:rPr>
          <w:szCs w:val="24"/>
        </w:rPr>
        <w:t>,</w:t>
      </w:r>
      <w:r w:rsidR="00C9476B" w:rsidRPr="00605A21">
        <w:rPr>
          <w:szCs w:val="24"/>
        </w:rPr>
        <w:t>’ we give opportunities for all pupils to experience additional learning and social activities designed to engage, challe</w:t>
      </w:r>
      <w:r w:rsidR="00A2741C" w:rsidRPr="00605A21">
        <w:rPr>
          <w:szCs w:val="24"/>
        </w:rPr>
        <w:t xml:space="preserve">nge, build their confidence, experience the community and </w:t>
      </w:r>
      <w:r w:rsidR="00C9476B" w:rsidRPr="00605A21">
        <w:rPr>
          <w:szCs w:val="24"/>
        </w:rPr>
        <w:t>contri</w:t>
      </w:r>
      <w:r w:rsidR="00A2741C" w:rsidRPr="00605A21">
        <w:rPr>
          <w:szCs w:val="24"/>
        </w:rPr>
        <w:t>bute positively to it</w:t>
      </w:r>
      <w:r w:rsidR="00C9476B" w:rsidRPr="00605A21">
        <w:rPr>
          <w:szCs w:val="24"/>
        </w:rPr>
        <w:t xml:space="preserve">. </w:t>
      </w:r>
    </w:p>
    <w:p w14:paraId="61FA9A13" w14:textId="77777777" w:rsidR="008663D2" w:rsidRPr="00B31899" w:rsidRDefault="008663D2" w:rsidP="00B01949">
      <w:pPr>
        <w:pStyle w:val="ListParagraph"/>
        <w:numPr>
          <w:ilvl w:val="0"/>
          <w:numId w:val="0"/>
        </w:numPr>
        <w:ind w:left="720"/>
        <w:jc w:val="both"/>
        <w:rPr>
          <w:color w:val="622181"/>
          <w:szCs w:val="24"/>
        </w:rPr>
      </w:pPr>
    </w:p>
    <w:p w14:paraId="65F5BBF8" w14:textId="77777777" w:rsidR="00D559E1" w:rsidRPr="00605A21" w:rsidRDefault="008663D2" w:rsidP="00B01949">
      <w:pPr>
        <w:pStyle w:val="ListParagraph"/>
        <w:jc w:val="both"/>
        <w:rPr>
          <w:szCs w:val="24"/>
        </w:rPr>
      </w:pPr>
      <w:r w:rsidRPr="00B01949">
        <w:rPr>
          <w:b/>
          <w:color w:val="0070C0"/>
          <w:szCs w:val="24"/>
        </w:rPr>
        <w:t>‘Best in Class’</w:t>
      </w:r>
      <w:r w:rsidR="00C9476B" w:rsidRPr="00B01949">
        <w:rPr>
          <w:b/>
          <w:color w:val="0070C0"/>
          <w:szCs w:val="24"/>
        </w:rPr>
        <w:t xml:space="preserve"> learning and</w:t>
      </w:r>
      <w:r w:rsidRPr="00B01949">
        <w:rPr>
          <w:b/>
          <w:color w:val="0070C0"/>
          <w:szCs w:val="24"/>
        </w:rPr>
        <w:t xml:space="preserve"> teaching</w:t>
      </w:r>
      <w:r w:rsidR="009A03BF" w:rsidRPr="00B01949">
        <w:rPr>
          <w:b/>
          <w:color w:val="0070C0"/>
          <w:szCs w:val="24"/>
        </w:rPr>
        <w:t xml:space="preserve">: </w:t>
      </w:r>
      <w:r w:rsidRPr="00605A21">
        <w:rPr>
          <w:szCs w:val="24"/>
        </w:rPr>
        <w:t xml:space="preserve">how we </w:t>
      </w:r>
      <w:r w:rsidR="001E7F35" w:rsidRPr="00605A21">
        <w:rPr>
          <w:szCs w:val="24"/>
        </w:rPr>
        <w:t>i</w:t>
      </w:r>
      <w:r w:rsidRPr="00605A21">
        <w:rPr>
          <w:szCs w:val="24"/>
        </w:rPr>
        <w:t>mplement our</w:t>
      </w:r>
      <w:r w:rsidR="001E7F35" w:rsidRPr="00605A21">
        <w:rPr>
          <w:szCs w:val="24"/>
        </w:rPr>
        <w:t xml:space="preserve"> curriculum</w:t>
      </w:r>
      <w:r w:rsidRPr="00605A21">
        <w:rPr>
          <w:szCs w:val="24"/>
        </w:rPr>
        <w:t xml:space="preserve">. </w:t>
      </w:r>
      <w:r w:rsidR="001E7F35" w:rsidRPr="00605A21">
        <w:rPr>
          <w:szCs w:val="24"/>
        </w:rPr>
        <w:t xml:space="preserve"> </w:t>
      </w:r>
    </w:p>
    <w:p w14:paraId="1F38F69B" w14:textId="77777777" w:rsidR="00D559E1" w:rsidRPr="00605A21" w:rsidRDefault="00236D32" w:rsidP="00B01949">
      <w:pPr>
        <w:pStyle w:val="ListParagraph"/>
        <w:numPr>
          <w:ilvl w:val="0"/>
          <w:numId w:val="0"/>
        </w:numPr>
        <w:ind w:left="720"/>
        <w:jc w:val="both"/>
        <w:rPr>
          <w:szCs w:val="24"/>
        </w:rPr>
      </w:pPr>
      <w:r w:rsidRPr="00605A21">
        <w:rPr>
          <w:szCs w:val="24"/>
        </w:rPr>
        <w:lastRenderedPageBreak/>
        <w:t>E</w:t>
      </w:r>
      <w:r w:rsidR="009D643F" w:rsidRPr="00605A21">
        <w:rPr>
          <w:szCs w:val="24"/>
        </w:rPr>
        <w:t>ffective teaching</w:t>
      </w:r>
      <w:r w:rsidRPr="00605A21">
        <w:rPr>
          <w:szCs w:val="24"/>
        </w:rPr>
        <w:t xml:space="preserve"> </w:t>
      </w:r>
      <w:r w:rsidR="00A2741C" w:rsidRPr="00605A21">
        <w:rPr>
          <w:szCs w:val="24"/>
        </w:rPr>
        <w:t xml:space="preserve">ensures engagement and </w:t>
      </w:r>
      <w:r w:rsidRPr="00605A21">
        <w:rPr>
          <w:szCs w:val="24"/>
        </w:rPr>
        <w:t>is underpinned by effective planning</w:t>
      </w:r>
      <w:r w:rsidR="009A03BF" w:rsidRPr="00605A21">
        <w:rPr>
          <w:szCs w:val="24"/>
        </w:rPr>
        <w:t xml:space="preserve">; </w:t>
      </w:r>
      <w:r w:rsidR="009D643F" w:rsidRPr="00605A21">
        <w:rPr>
          <w:szCs w:val="24"/>
        </w:rPr>
        <w:t>we support colleagues in thinking about ways in which they</w:t>
      </w:r>
      <w:r w:rsidR="004C67EB" w:rsidRPr="00605A21">
        <w:rPr>
          <w:szCs w:val="24"/>
        </w:rPr>
        <w:t>:</w:t>
      </w:r>
      <w:r w:rsidR="009D643F" w:rsidRPr="00605A21">
        <w:rPr>
          <w:szCs w:val="24"/>
        </w:rPr>
        <w:t xml:space="preserve"> use assessment inf</w:t>
      </w:r>
      <w:r w:rsidR="004C67EB" w:rsidRPr="00605A21">
        <w:rPr>
          <w:szCs w:val="24"/>
        </w:rPr>
        <w:t xml:space="preserve">ormation to plan for all pupils; </w:t>
      </w:r>
      <w:r w:rsidR="00F06A26" w:rsidRPr="00605A21">
        <w:rPr>
          <w:szCs w:val="24"/>
        </w:rPr>
        <w:t xml:space="preserve">develop a motivation for learning; </w:t>
      </w:r>
      <w:r w:rsidR="009D643F" w:rsidRPr="00605A21">
        <w:rPr>
          <w:szCs w:val="24"/>
        </w:rPr>
        <w:t>present new learning</w:t>
      </w:r>
      <w:r w:rsidR="004C67EB" w:rsidRPr="00605A21">
        <w:rPr>
          <w:szCs w:val="24"/>
        </w:rPr>
        <w:t>; dedicate adequate time to practis</w:t>
      </w:r>
      <w:r w:rsidRPr="00605A21">
        <w:rPr>
          <w:szCs w:val="24"/>
        </w:rPr>
        <w:t>ing</w:t>
      </w:r>
      <w:r w:rsidR="004C67EB" w:rsidRPr="00605A21">
        <w:rPr>
          <w:szCs w:val="24"/>
        </w:rPr>
        <w:t xml:space="preserve"> and</w:t>
      </w:r>
      <w:r w:rsidR="009D643F" w:rsidRPr="00605A21">
        <w:rPr>
          <w:szCs w:val="24"/>
        </w:rPr>
        <w:t xml:space="preserve"> embed</w:t>
      </w:r>
      <w:r w:rsidRPr="00605A21">
        <w:rPr>
          <w:szCs w:val="24"/>
        </w:rPr>
        <w:t>ding</w:t>
      </w:r>
      <w:r w:rsidR="009D643F" w:rsidRPr="00605A21">
        <w:rPr>
          <w:szCs w:val="24"/>
        </w:rPr>
        <w:t xml:space="preserve"> </w:t>
      </w:r>
      <w:r w:rsidR="000A799B" w:rsidRPr="00605A21">
        <w:rPr>
          <w:szCs w:val="24"/>
        </w:rPr>
        <w:t xml:space="preserve">knowledge and </w:t>
      </w:r>
      <w:r w:rsidR="009D643F" w:rsidRPr="00605A21">
        <w:rPr>
          <w:szCs w:val="24"/>
        </w:rPr>
        <w:t>skills securely</w:t>
      </w:r>
      <w:r w:rsidR="004C67EB" w:rsidRPr="00605A21">
        <w:rPr>
          <w:szCs w:val="24"/>
        </w:rPr>
        <w:t xml:space="preserve">; review learning; </w:t>
      </w:r>
      <w:r w:rsidR="00BB2DB9" w:rsidRPr="00605A21">
        <w:rPr>
          <w:szCs w:val="24"/>
        </w:rPr>
        <w:t xml:space="preserve">challenge and extend thinking; </w:t>
      </w:r>
      <w:r w:rsidRPr="00605A21">
        <w:rPr>
          <w:szCs w:val="24"/>
        </w:rPr>
        <w:t xml:space="preserve">provide engaging </w:t>
      </w:r>
      <w:r w:rsidR="004C67EB" w:rsidRPr="00605A21">
        <w:rPr>
          <w:szCs w:val="24"/>
        </w:rPr>
        <w:t>opportunities which sequence and scaffold</w:t>
      </w:r>
      <w:r w:rsidRPr="00605A21">
        <w:rPr>
          <w:szCs w:val="24"/>
        </w:rPr>
        <w:t xml:space="preserve"> learning</w:t>
      </w:r>
      <w:r w:rsidR="009A03BF" w:rsidRPr="00605A21">
        <w:rPr>
          <w:szCs w:val="24"/>
        </w:rPr>
        <w:t>,</w:t>
      </w:r>
      <w:r w:rsidRPr="00605A21">
        <w:rPr>
          <w:szCs w:val="24"/>
        </w:rPr>
        <w:t xml:space="preserve"> building on each component to </w:t>
      </w:r>
      <w:r w:rsidR="00D559E1" w:rsidRPr="00605A21">
        <w:rPr>
          <w:szCs w:val="24"/>
        </w:rPr>
        <w:t>develop a secure</w:t>
      </w:r>
      <w:r w:rsidRPr="00605A21">
        <w:rPr>
          <w:szCs w:val="24"/>
        </w:rPr>
        <w:t xml:space="preserve"> composite of learning in the longer term. </w:t>
      </w:r>
      <w:r w:rsidR="006E6C1E" w:rsidRPr="00605A21">
        <w:rPr>
          <w:szCs w:val="24"/>
        </w:rPr>
        <w:t xml:space="preserve">We promote the most effective mechanisms for feedback which are based on what </w:t>
      </w:r>
      <w:r w:rsidR="00ED6D8E" w:rsidRPr="00605A21">
        <w:rPr>
          <w:szCs w:val="24"/>
        </w:rPr>
        <w:t xml:space="preserve">really </w:t>
      </w:r>
      <w:r w:rsidR="006E6C1E" w:rsidRPr="00605A21">
        <w:rPr>
          <w:szCs w:val="24"/>
        </w:rPr>
        <w:t xml:space="preserve">makes a difference to learning. </w:t>
      </w:r>
      <w:r w:rsidR="00C9476B" w:rsidRPr="00605A21">
        <w:rPr>
          <w:szCs w:val="24"/>
        </w:rPr>
        <w:t xml:space="preserve">We expect </w:t>
      </w:r>
      <w:r w:rsidR="00A2741C" w:rsidRPr="00605A21">
        <w:rPr>
          <w:szCs w:val="24"/>
        </w:rPr>
        <w:t xml:space="preserve">and enable </w:t>
      </w:r>
      <w:r w:rsidR="00C9476B" w:rsidRPr="00605A21">
        <w:rPr>
          <w:szCs w:val="24"/>
        </w:rPr>
        <w:t>all pupils to be active participants</w:t>
      </w:r>
      <w:r w:rsidR="00A2741C" w:rsidRPr="00605A21">
        <w:rPr>
          <w:szCs w:val="24"/>
        </w:rPr>
        <w:t>, engaged</w:t>
      </w:r>
      <w:r w:rsidR="00C9476B" w:rsidRPr="00605A21">
        <w:rPr>
          <w:szCs w:val="24"/>
        </w:rPr>
        <w:t xml:space="preserve"> in their learning. </w:t>
      </w:r>
    </w:p>
    <w:p w14:paraId="67596628" w14:textId="77777777" w:rsidR="00D559E1" w:rsidRPr="00B31899" w:rsidRDefault="00D559E1" w:rsidP="00B01949">
      <w:pPr>
        <w:pStyle w:val="ListParagraph"/>
        <w:numPr>
          <w:ilvl w:val="0"/>
          <w:numId w:val="0"/>
        </w:numPr>
        <w:ind w:left="720"/>
        <w:jc w:val="both"/>
        <w:rPr>
          <w:color w:val="622181"/>
          <w:szCs w:val="24"/>
        </w:rPr>
      </w:pPr>
    </w:p>
    <w:p w14:paraId="6BB1022B" w14:textId="77777777" w:rsidR="00D559E1" w:rsidRPr="00B31899" w:rsidRDefault="00A144EF" w:rsidP="00B01949">
      <w:pPr>
        <w:pStyle w:val="ListParagraph"/>
        <w:jc w:val="both"/>
        <w:rPr>
          <w:color w:val="622181"/>
          <w:szCs w:val="24"/>
        </w:rPr>
      </w:pPr>
      <w:r w:rsidRPr="00B01949">
        <w:rPr>
          <w:b/>
          <w:color w:val="0070C0"/>
          <w:szCs w:val="24"/>
        </w:rPr>
        <w:t xml:space="preserve">‘One size fits one’: </w:t>
      </w:r>
      <w:r w:rsidR="009A3B83" w:rsidRPr="00605A21">
        <w:rPr>
          <w:szCs w:val="24"/>
        </w:rPr>
        <w:t>H</w:t>
      </w:r>
      <w:r w:rsidR="004C67EB" w:rsidRPr="00605A21">
        <w:rPr>
          <w:szCs w:val="24"/>
        </w:rPr>
        <w:t>igh q</w:t>
      </w:r>
      <w:r w:rsidRPr="00605A21">
        <w:rPr>
          <w:szCs w:val="24"/>
        </w:rPr>
        <w:t>uality, personalised support</w:t>
      </w:r>
      <w:r w:rsidR="002A0B93" w:rsidRPr="00605A21">
        <w:rPr>
          <w:szCs w:val="24"/>
        </w:rPr>
        <w:t xml:space="preserve"> which enables inclusion</w:t>
      </w:r>
      <w:r w:rsidRPr="00605A21">
        <w:rPr>
          <w:szCs w:val="24"/>
        </w:rPr>
        <w:t xml:space="preserve">. </w:t>
      </w:r>
      <w:r w:rsidR="00D559E1" w:rsidRPr="00605A21">
        <w:rPr>
          <w:szCs w:val="24"/>
        </w:rPr>
        <w:t xml:space="preserve"> </w:t>
      </w:r>
      <w:r w:rsidR="006E6C1E" w:rsidRPr="00605A21">
        <w:rPr>
          <w:szCs w:val="24"/>
        </w:rPr>
        <w:t>W</w:t>
      </w:r>
      <w:r w:rsidR="0075783D" w:rsidRPr="00605A21">
        <w:rPr>
          <w:szCs w:val="24"/>
        </w:rPr>
        <w:t xml:space="preserve">e use </w:t>
      </w:r>
      <w:r w:rsidR="00D559E1" w:rsidRPr="00605A21">
        <w:rPr>
          <w:szCs w:val="24"/>
        </w:rPr>
        <w:t xml:space="preserve">a broad spectrum of information about our students </w:t>
      </w:r>
      <w:r w:rsidR="0075783D" w:rsidRPr="00605A21">
        <w:rPr>
          <w:szCs w:val="24"/>
        </w:rPr>
        <w:t xml:space="preserve">to nurture strong and positive professional relationships; this information </w:t>
      </w:r>
      <w:r w:rsidR="00D559E1" w:rsidRPr="00605A21">
        <w:rPr>
          <w:szCs w:val="24"/>
        </w:rPr>
        <w:t xml:space="preserve">helps us to plan our lessons, provide bespoke learning opportunities, </w:t>
      </w:r>
      <w:r w:rsidR="00BB2DB9" w:rsidRPr="00605A21">
        <w:rPr>
          <w:szCs w:val="24"/>
        </w:rPr>
        <w:t xml:space="preserve">extension, </w:t>
      </w:r>
      <w:r w:rsidR="00D559E1" w:rsidRPr="00605A21">
        <w:rPr>
          <w:szCs w:val="24"/>
        </w:rPr>
        <w:t>support and therapeu</w:t>
      </w:r>
      <w:r w:rsidR="0075783D" w:rsidRPr="00605A21">
        <w:rPr>
          <w:szCs w:val="24"/>
        </w:rPr>
        <w:t xml:space="preserve">tic interventions. We are </w:t>
      </w:r>
      <w:r w:rsidR="00D559E1" w:rsidRPr="00605A21">
        <w:rPr>
          <w:szCs w:val="24"/>
        </w:rPr>
        <w:t xml:space="preserve">inclusive in all that we do and seek out solutions where we identify barriers to learning.  </w:t>
      </w:r>
      <w:r w:rsidR="006E6C1E" w:rsidRPr="00605A21">
        <w:rPr>
          <w:szCs w:val="24"/>
        </w:rPr>
        <w:t xml:space="preserve">We recognise talent and provide opportunities to build on this. </w:t>
      </w:r>
    </w:p>
    <w:p w14:paraId="00AD0C35" w14:textId="77777777" w:rsidR="00AF7C4B" w:rsidRPr="00B31899" w:rsidRDefault="00AF7C4B" w:rsidP="00B01949">
      <w:pPr>
        <w:pStyle w:val="ListParagraph"/>
        <w:numPr>
          <w:ilvl w:val="0"/>
          <w:numId w:val="0"/>
        </w:numPr>
        <w:ind w:left="720"/>
        <w:jc w:val="both"/>
        <w:rPr>
          <w:color w:val="622181"/>
          <w:szCs w:val="24"/>
        </w:rPr>
      </w:pPr>
    </w:p>
    <w:p w14:paraId="09BA05FA" w14:textId="77777777" w:rsidR="00AF7C4B" w:rsidRPr="00B31899" w:rsidRDefault="002B2FE2" w:rsidP="00B01949">
      <w:pPr>
        <w:pStyle w:val="ListParagraph"/>
        <w:jc w:val="both"/>
        <w:rPr>
          <w:color w:val="622181"/>
          <w:szCs w:val="24"/>
        </w:rPr>
      </w:pPr>
      <w:r w:rsidRPr="00B01949">
        <w:rPr>
          <w:b/>
          <w:color w:val="0070C0"/>
          <w:szCs w:val="24"/>
        </w:rPr>
        <w:t xml:space="preserve">A positive climate and environment </w:t>
      </w:r>
      <w:r w:rsidR="00AF7C4B" w:rsidRPr="00B01949">
        <w:rPr>
          <w:b/>
          <w:color w:val="0070C0"/>
          <w:szCs w:val="24"/>
        </w:rPr>
        <w:t>for learning:</w:t>
      </w:r>
      <w:r w:rsidR="00AF7C4B" w:rsidRPr="00B01949">
        <w:rPr>
          <w:color w:val="0070C0"/>
          <w:szCs w:val="24"/>
        </w:rPr>
        <w:t xml:space="preserve"> </w:t>
      </w:r>
      <w:r w:rsidR="00AF7C4B" w:rsidRPr="00605A21">
        <w:rPr>
          <w:szCs w:val="24"/>
        </w:rPr>
        <w:t xml:space="preserve">the </w:t>
      </w:r>
      <w:r w:rsidR="006E6C1E" w:rsidRPr="00605A21">
        <w:rPr>
          <w:szCs w:val="24"/>
        </w:rPr>
        <w:t xml:space="preserve">ongoing </w:t>
      </w:r>
      <w:r w:rsidR="00AF7C4B" w:rsidRPr="00605A21">
        <w:rPr>
          <w:szCs w:val="24"/>
        </w:rPr>
        <w:t>recognition of effort, achievement, res</w:t>
      </w:r>
      <w:r w:rsidR="00204AE0" w:rsidRPr="00605A21">
        <w:rPr>
          <w:szCs w:val="24"/>
        </w:rPr>
        <w:t xml:space="preserve">ilience and the promotion of relentless aspirant determination </w:t>
      </w:r>
      <w:r w:rsidR="00AF7C4B" w:rsidRPr="00605A21">
        <w:rPr>
          <w:szCs w:val="24"/>
        </w:rPr>
        <w:t>within clearly established classroom routines and procedures which enable learning to be maximised.</w:t>
      </w:r>
      <w:r w:rsidR="00E0358B" w:rsidRPr="00605A21">
        <w:rPr>
          <w:szCs w:val="24"/>
        </w:rPr>
        <w:t xml:space="preserve"> O</w:t>
      </w:r>
      <w:r w:rsidRPr="00605A21">
        <w:rPr>
          <w:szCs w:val="24"/>
        </w:rPr>
        <w:t>ur classrooms and learning spaces are well organised and are fully conducive to supporting</w:t>
      </w:r>
      <w:r w:rsidR="00E0358B" w:rsidRPr="00605A21">
        <w:rPr>
          <w:szCs w:val="24"/>
        </w:rPr>
        <w:t xml:space="preserve"> high quality</w:t>
      </w:r>
      <w:r w:rsidRPr="00605A21">
        <w:rPr>
          <w:szCs w:val="24"/>
        </w:rPr>
        <w:t xml:space="preserve"> learning. </w:t>
      </w:r>
    </w:p>
    <w:p w14:paraId="40840E8E" w14:textId="77777777" w:rsidR="00AF7C4B" w:rsidRPr="00B31899" w:rsidRDefault="00AF7C4B" w:rsidP="00B01949">
      <w:pPr>
        <w:pStyle w:val="ListParagraph"/>
        <w:numPr>
          <w:ilvl w:val="0"/>
          <w:numId w:val="0"/>
        </w:numPr>
        <w:ind w:left="720"/>
        <w:jc w:val="both"/>
        <w:rPr>
          <w:color w:val="622181"/>
          <w:szCs w:val="24"/>
        </w:rPr>
      </w:pPr>
    </w:p>
    <w:p w14:paraId="252F2E8C" w14:textId="77777777" w:rsidR="001E7F35" w:rsidRPr="00B31899" w:rsidRDefault="00AF7C4B" w:rsidP="00B01949">
      <w:pPr>
        <w:pStyle w:val="ListParagraph"/>
        <w:jc w:val="both"/>
        <w:rPr>
          <w:b/>
          <w:color w:val="622181"/>
          <w:szCs w:val="24"/>
        </w:rPr>
      </w:pPr>
      <w:r w:rsidRPr="00B01949">
        <w:rPr>
          <w:b/>
          <w:color w:val="0070C0"/>
          <w:szCs w:val="24"/>
        </w:rPr>
        <w:t>‘Learning to lead</w:t>
      </w:r>
      <w:r w:rsidR="00F34C4F" w:rsidRPr="00B01949">
        <w:rPr>
          <w:b/>
          <w:color w:val="0070C0"/>
          <w:szCs w:val="24"/>
        </w:rPr>
        <w:t>’</w:t>
      </w:r>
      <w:r w:rsidR="00204AE0" w:rsidRPr="00B01949">
        <w:rPr>
          <w:b/>
          <w:color w:val="0070C0"/>
          <w:szCs w:val="24"/>
        </w:rPr>
        <w:t>:</w:t>
      </w:r>
      <w:r w:rsidR="00071772" w:rsidRPr="00B01949">
        <w:rPr>
          <w:b/>
          <w:color w:val="0070C0"/>
          <w:szCs w:val="24"/>
        </w:rPr>
        <w:t xml:space="preserve"> </w:t>
      </w:r>
      <w:r w:rsidR="006D2A1C" w:rsidRPr="00605A21">
        <w:rPr>
          <w:szCs w:val="24"/>
        </w:rPr>
        <w:t xml:space="preserve">we are privileged to work with the leaders of the future. Through our curriculum, our teaching and through the </w:t>
      </w:r>
      <w:r w:rsidR="00F34C4F" w:rsidRPr="00605A21">
        <w:rPr>
          <w:szCs w:val="24"/>
        </w:rPr>
        <w:t>provision of identified leadership opportunities in our schools, we develop leadership skills and capabilities to prepare our learners for the future. All adults in our schools ar</w:t>
      </w:r>
      <w:r w:rsidR="0075783D" w:rsidRPr="00605A21">
        <w:rPr>
          <w:szCs w:val="24"/>
        </w:rPr>
        <w:t xml:space="preserve">e leaders and </w:t>
      </w:r>
      <w:r w:rsidR="00F34C4F" w:rsidRPr="00605A21">
        <w:rPr>
          <w:szCs w:val="24"/>
        </w:rPr>
        <w:t xml:space="preserve">fully embrace the role that they play in modelling and promoting positive leadership behaviours through what they do, say and the way that they communicate on a day-to-day basis. </w:t>
      </w:r>
    </w:p>
    <w:p w14:paraId="1E1981A2" w14:textId="77777777" w:rsidR="00075DCB" w:rsidRPr="00B31899" w:rsidRDefault="00075DCB" w:rsidP="00B01949">
      <w:pPr>
        <w:pStyle w:val="ListParagraph"/>
        <w:numPr>
          <w:ilvl w:val="0"/>
          <w:numId w:val="0"/>
        </w:numPr>
        <w:ind w:left="720"/>
        <w:jc w:val="both"/>
        <w:rPr>
          <w:b/>
          <w:color w:val="622181"/>
          <w:szCs w:val="24"/>
        </w:rPr>
      </w:pPr>
    </w:p>
    <w:p w14:paraId="538EF659" w14:textId="77777777" w:rsidR="00500255" w:rsidRPr="00297F53" w:rsidRDefault="0075783D" w:rsidP="00B01949">
      <w:pPr>
        <w:pStyle w:val="ListParagraph"/>
        <w:jc w:val="both"/>
        <w:rPr>
          <w:rFonts w:ascii="Arial" w:hAnsi="Arial" w:cs="Arial"/>
          <w:color w:val="622181" w:themeColor="accent6"/>
          <w:szCs w:val="24"/>
        </w:rPr>
      </w:pPr>
      <w:r w:rsidRPr="00B01949">
        <w:rPr>
          <w:b/>
          <w:color w:val="0070C0"/>
          <w:szCs w:val="24"/>
        </w:rPr>
        <w:t xml:space="preserve">‘Improvement </w:t>
      </w:r>
      <w:r w:rsidR="00075DCB" w:rsidRPr="00B01949">
        <w:rPr>
          <w:b/>
          <w:color w:val="0070C0"/>
          <w:szCs w:val="24"/>
        </w:rPr>
        <w:t>never stops’</w:t>
      </w:r>
      <w:r w:rsidR="00605A21" w:rsidRPr="00B01949">
        <w:rPr>
          <w:b/>
          <w:color w:val="0070C0"/>
          <w:szCs w:val="24"/>
        </w:rPr>
        <w:t>:</w:t>
      </w:r>
      <w:r w:rsidR="00075DCB" w:rsidRPr="00B01949">
        <w:rPr>
          <w:color w:val="0070C0"/>
          <w:szCs w:val="24"/>
        </w:rPr>
        <w:t xml:space="preserve"> </w:t>
      </w:r>
      <w:r w:rsidR="00075DCB" w:rsidRPr="00605A21">
        <w:rPr>
          <w:szCs w:val="24"/>
        </w:rPr>
        <w:t>we can always improve</w:t>
      </w:r>
      <w:r w:rsidR="00FE371D" w:rsidRPr="00605A21">
        <w:rPr>
          <w:szCs w:val="24"/>
        </w:rPr>
        <w:t xml:space="preserve"> and innovate</w:t>
      </w:r>
      <w:r w:rsidR="00075DCB" w:rsidRPr="00605A21">
        <w:rPr>
          <w:szCs w:val="24"/>
        </w:rPr>
        <w:t xml:space="preserve">. </w:t>
      </w:r>
      <w:r w:rsidR="00A2741C" w:rsidRPr="00605A21">
        <w:rPr>
          <w:szCs w:val="24"/>
        </w:rPr>
        <w:t>High quality training and s</w:t>
      </w:r>
      <w:r w:rsidR="00075DCB" w:rsidRPr="00605A21">
        <w:rPr>
          <w:szCs w:val="24"/>
        </w:rPr>
        <w:t>taff development is integral to the way that we work and feedback is a key part of our drive for improvement. We incorporate feedback from all stakeholders – staff, students, parents, academy councillors</w:t>
      </w:r>
      <w:r w:rsidR="00A2741C" w:rsidRPr="00605A21">
        <w:rPr>
          <w:szCs w:val="24"/>
        </w:rPr>
        <w:t>,</w:t>
      </w:r>
      <w:r w:rsidR="00075DCB" w:rsidRPr="00605A21">
        <w:rPr>
          <w:szCs w:val="24"/>
        </w:rPr>
        <w:t xml:space="preserve"> to help us with this. We use </w:t>
      </w:r>
      <w:r w:rsidRPr="00605A21">
        <w:rPr>
          <w:szCs w:val="24"/>
        </w:rPr>
        <w:t xml:space="preserve">reflection and </w:t>
      </w:r>
      <w:r w:rsidR="00075DCB" w:rsidRPr="00605A21">
        <w:rPr>
          <w:szCs w:val="24"/>
        </w:rPr>
        <w:t>resea</w:t>
      </w:r>
      <w:r w:rsidRPr="00605A21">
        <w:rPr>
          <w:szCs w:val="24"/>
        </w:rPr>
        <w:t xml:space="preserve">rch </w:t>
      </w:r>
      <w:r w:rsidR="00ED6D8E" w:rsidRPr="00605A21">
        <w:rPr>
          <w:szCs w:val="24"/>
        </w:rPr>
        <w:t xml:space="preserve">to help us to identify </w:t>
      </w:r>
      <w:r w:rsidRPr="00605A21">
        <w:rPr>
          <w:szCs w:val="24"/>
        </w:rPr>
        <w:t xml:space="preserve">and inform </w:t>
      </w:r>
      <w:r w:rsidR="00ED6D8E" w:rsidRPr="00605A21">
        <w:rPr>
          <w:szCs w:val="24"/>
        </w:rPr>
        <w:t xml:space="preserve">the most effective </w:t>
      </w:r>
      <w:r w:rsidR="00075DCB" w:rsidRPr="00605A21">
        <w:rPr>
          <w:szCs w:val="24"/>
        </w:rPr>
        <w:t xml:space="preserve">practice for best value investment to help us to secure value for money in all that we do. </w:t>
      </w:r>
      <w:r w:rsidR="00FE371D" w:rsidRPr="00605A21">
        <w:rPr>
          <w:szCs w:val="24"/>
        </w:rPr>
        <w:t xml:space="preserve">Collaboration is built into all that we do; we believe that we are stronger by working together. </w:t>
      </w:r>
    </w:p>
    <w:p w14:paraId="2E8D8DA6" w14:textId="77777777" w:rsidR="006F70F5" w:rsidRDefault="006E6C1E" w:rsidP="00075DCB">
      <w:pPr>
        <w:spacing w:before="300" w:after="150" w:line="420" w:lineRule="atLeast"/>
        <w:textAlignment w:val="baseline"/>
        <w:outlineLvl w:val="2"/>
        <w:rPr>
          <w:rFonts w:ascii="&amp;quot" w:eastAsia="Times New Roman" w:hAnsi="&amp;quot" w:cs="Times New Roman"/>
          <w:color w:val="444444"/>
          <w:szCs w:val="24"/>
          <w:lang w:eastAsia="en-GB"/>
        </w:rPr>
      </w:pPr>
      <w:r w:rsidRPr="00B31899">
        <w:rPr>
          <w:rFonts w:ascii="&amp;quot" w:eastAsia="Times New Roman" w:hAnsi="&amp;quot" w:cs="Times New Roman"/>
          <w:color w:val="444444"/>
          <w:szCs w:val="24"/>
          <w:lang w:eastAsia="en-GB"/>
        </w:rPr>
        <w:t xml:space="preserve"> </w:t>
      </w:r>
    </w:p>
    <w:p w14:paraId="077FE091" w14:textId="77777777" w:rsidR="00E05472" w:rsidRDefault="00E05472" w:rsidP="00E05472">
      <w:pPr>
        <w:spacing w:before="300" w:after="240" w:line="420" w:lineRule="atLeast"/>
        <w:textAlignment w:val="baseline"/>
        <w:outlineLvl w:val="2"/>
        <w:rPr>
          <w:rFonts w:asciiTheme="majorHAnsi" w:eastAsia="Times New Roman" w:hAnsiTheme="majorHAnsi" w:cstheme="majorHAnsi"/>
          <w:b/>
          <w:color w:val="0070C0"/>
          <w:sz w:val="28"/>
          <w:szCs w:val="24"/>
          <w:lang w:eastAsia="en-GB"/>
        </w:rPr>
      </w:pPr>
      <w:r>
        <w:rPr>
          <w:rFonts w:asciiTheme="majorHAnsi" w:eastAsia="Times New Roman" w:hAnsiTheme="majorHAnsi" w:cstheme="majorHAnsi"/>
          <w:b/>
          <w:color w:val="0070C0"/>
          <w:sz w:val="28"/>
          <w:szCs w:val="24"/>
          <w:lang w:eastAsia="en-GB"/>
        </w:rPr>
        <w:lastRenderedPageBreak/>
        <w:t>Appendix: Principles of Curriculum and Pedagogy</w:t>
      </w:r>
      <w:r w:rsidR="000A704D">
        <w:rPr>
          <w:rFonts w:asciiTheme="majorHAnsi" w:eastAsia="Times New Roman" w:hAnsiTheme="majorHAnsi" w:cstheme="majorHAnsi"/>
          <w:b/>
          <w:color w:val="0070C0"/>
          <w:sz w:val="28"/>
          <w:szCs w:val="24"/>
          <w:lang w:eastAsia="en-GB"/>
        </w:rPr>
        <w:t xml:space="preserve"> in Detail</w:t>
      </w:r>
    </w:p>
    <w:tbl>
      <w:tblPr>
        <w:tblW w:w="9440" w:type="dxa"/>
        <w:tblLook w:val="04A0" w:firstRow="1" w:lastRow="0" w:firstColumn="1" w:lastColumn="0" w:noHBand="0" w:noVBand="1"/>
      </w:tblPr>
      <w:tblGrid>
        <w:gridCol w:w="960"/>
        <w:gridCol w:w="8480"/>
      </w:tblGrid>
      <w:tr w:rsidR="00E05472" w:rsidRPr="00700F1B" w14:paraId="63333109" w14:textId="77777777" w:rsidTr="00E05472">
        <w:trPr>
          <w:trHeight w:val="4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6C42F" w14:textId="77777777" w:rsidR="00E05472" w:rsidRPr="00700F1B" w:rsidRDefault="00E05472" w:rsidP="00D24668">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w:t>
            </w:r>
          </w:p>
        </w:tc>
        <w:tc>
          <w:tcPr>
            <w:tcW w:w="8480" w:type="dxa"/>
            <w:tcBorders>
              <w:top w:val="single" w:sz="4" w:space="0" w:color="auto"/>
              <w:left w:val="nil"/>
              <w:bottom w:val="single" w:sz="4" w:space="0" w:color="auto"/>
              <w:right w:val="single" w:sz="4" w:space="0" w:color="auto"/>
            </w:tcBorders>
            <w:shd w:val="clear" w:color="auto" w:fill="auto"/>
            <w:noWrap/>
            <w:vAlign w:val="center"/>
            <w:hideMark/>
          </w:tcPr>
          <w:p w14:paraId="7D313109" w14:textId="77777777" w:rsidR="00E05472" w:rsidRPr="00700F1B" w:rsidRDefault="00E05472" w:rsidP="00E05472">
            <w:pPr>
              <w:spacing w:after="0" w:line="240" w:lineRule="auto"/>
              <w:jc w:val="center"/>
              <w:rPr>
                <w:rFonts w:ascii="Arial" w:eastAsia="Times New Roman" w:hAnsi="Arial" w:cs="Arial"/>
                <w:b/>
                <w:bCs/>
                <w:color w:val="000000"/>
                <w:u w:val="single"/>
                <w:lang w:eastAsia="en-GB"/>
              </w:rPr>
            </w:pPr>
            <w:r w:rsidRPr="00700F1B">
              <w:rPr>
                <w:rFonts w:ascii="Arial" w:eastAsia="Times New Roman" w:hAnsi="Arial" w:cs="Arial"/>
                <w:b/>
                <w:bCs/>
                <w:color w:val="000000"/>
                <w:u w:val="single"/>
                <w:lang w:eastAsia="en-GB"/>
              </w:rPr>
              <w:t>Principle 1 Educating for Life: Our Curriculum</w:t>
            </w:r>
          </w:p>
        </w:tc>
      </w:tr>
      <w:tr w:rsidR="00E05472" w:rsidRPr="00700F1B" w14:paraId="6EFEB08D" w14:textId="77777777" w:rsidTr="00605A21">
        <w:trPr>
          <w:trHeight w:val="439"/>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ED0F65" w14:textId="77777777" w:rsidR="00E05472" w:rsidRPr="00700F1B" w:rsidRDefault="00E05472" w:rsidP="00D24668">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w:t>
            </w:r>
          </w:p>
        </w:tc>
        <w:tc>
          <w:tcPr>
            <w:tcW w:w="8480" w:type="dxa"/>
            <w:tcBorders>
              <w:top w:val="nil"/>
              <w:left w:val="nil"/>
              <w:bottom w:val="single" w:sz="4" w:space="0" w:color="auto"/>
              <w:right w:val="single" w:sz="4" w:space="0" w:color="auto"/>
            </w:tcBorders>
            <w:shd w:val="clear" w:color="auto" w:fill="auto"/>
            <w:noWrap/>
            <w:vAlign w:val="center"/>
            <w:hideMark/>
          </w:tcPr>
          <w:p w14:paraId="4A746976" w14:textId="77777777" w:rsidR="00E05472" w:rsidRPr="00700F1B" w:rsidRDefault="00E05472" w:rsidP="00605A21">
            <w:pPr>
              <w:spacing w:after="0" w:line="240" w:lineRule="auto"/>
              <w:jc w:val="center"/>
              <w:rPr>
                <w:rFonts w:ascii="Arial" w:eastAsia="Times New Roman" w:hAnsi="Arial" w:cs="Arial"/>
                <w:b/>
                <w:bCs/>
                <w:color w:val="000000"/>
                <w:lang w:eastAsia="en-GB"/>
              </w:rPr>
            </w:pPr>
            <w:r w:rsidRPr="00700F1B">
              <w:rPr>
                <w:rFonts w:ascii="Arial" w:eastAsia="Times New Roman" w:hAnsi="Arial" w:cs="Arial"/>
                <w:b/>
                <w:bCs/>
                <w:color w:val="000000"/>
                <w:lang w:eastAsia="en-GB"/>
              </w:rPr>
              <w:t>All SET schools:</w:t>
            </w:r>
          </w:p>
        </w:tc>
      </w:tr>
      <w:tr w:rsidR="00E05472" w:rsidRPr="00700F1B" w14:paraId="1E5EEFD8"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C80583"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w:t>
            </w:r>
          </w:p>
        </w:tc>
        <w:tc>
          <w:tcPr>
            <w:tcW w:w="8480" w:type="dxa"/>
            <w:tcBorders>
              <w:top w:val="nil"/>
              <w:left w:val="nil"/>
              <w:bottom w:val="single" w:sz="4" w:space="0" w:color="auto"/>
              <w:right w:val="single" w:sz="4" w:space="0" w:color="auto"/>
            </w:tcBorders>
            <w:shd w:val="clear" w:color="auto" w:fill="auto"/>
            <w:vAlign w:val="center"/>
            <w:hideMark/>
          </w:tcPr>
          <w:p w14:paraId="038848D6"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Have a statement of curriculum intent which explains the rationale behind the curriculum as a whole. </w:t>
            </w:r>
          </w:p>
        </w:tc>
      </w:tr>
      <w:tr w:rsidR="00E05472" w:rsidRPr="00700F1B" w14:paraId="2FF294CB"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23EA7D"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2</w:t>
            </w:r>
          </w:p>
        </w:tc>
        <w:tc>
          <w:tcPr>
            <w:tcW w:w="8480" w:type="dxa"/>
            <w:tcBorders>
              <w:top w:val="nil"/>
              <w:left w:val="nil"/>
              <w:bottom w:val="single" w:sz="4" w:space="0" w:color="auto"/>
              <w:right w:val="single" w:sz="4" w:space="0" w:color="auto"/>
            </w:tcBorders>
            <w:shd w:val="clear" w:color="auto" w:fill="auto"/>
            <w:vAlign w:val="center"/>
            <w:hideMark/>
          </w:tcPr>
          <w:p w14:paraId="6BE7A003"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Have a statement of curriculum intent for each subject and each year which details how learning builds on to what has gone before and how it leads into future learning. </w:t>
            </w:r>
          </w:p>
        </w:tc>
      </w:tr>
      <w:tr w:rsidR="00E05472" w:rsidRPr="00700F1B" w14:paraId="640A6202" w14:textId="77777777" w:rsidTr="00605A21">
        <w:trPr>
          <w:trHeight w:val="11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842F369"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3</w:t>
            </w:r>
          </w:p>
        </w:tc>
        <w:tc>
          <w:tcPr>
            <w:tcW w:w="8480" w:type="dxa"/>
            <w:tcBorders>
              <w:top w:val="nil"/>
              <w:left w:val="nil"/>
              <w:bottom w:val="single" w:sz="4" w:space="0" w:color="auto"/>
              <w:right w:val="single" w:sz="4" w:space="0" w:color="auto"/>
            </w:tcBorders>
            <w:shd w:val="clear" w:color="auto" w:fill="auto"/>
            <w:vAlign w:val="center"/>
            <w:hideMark/>
          </w:tcPr>
          <w:p w14:paraId="0B80B773"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Have schemes of work for all subjects which provide the framework from which teachers plan their lessons. The schemes include: what is to be taught, key vocabulary, timings, how work is to be assessed, how learning build on to prior learning and when curricular content is revisited, homework opportunities, differentiation, ideas for delivery.</w:t>
            </w:r>
          </w:p>
        </w:tc>
      </w:tr>
      <w:tr w:rsidR="00E05472" w:rsidRPr="00700F1B" w14:paraId="222CA0A4"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5EDF82"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4</w:t>
            </w:r>
          </w:p>
        </w:tc>
        <w:tc>
          <w:tcPr>
            <w:tcW w:w="8480" w:type="dxa"/>
            <w:tcBorders>
              <w:top w:val="nil"/>
              <w:left w:val="nil"/>
              <w:bottom w:val="single" w:sz="4" w:space="0" w:color="auto"/>
              <w:right w:val="single" w:sz="4" w:space="0" w:color="auto"/>
            </w:tcBorders>
            <w:shd w:val="clear" w:color="auto" w:fill="auto"/>
            <w:vAlign w:val="center"/>
            <w:hideMark/>
          </w:tcPr>
          <w:p w14:paraId="3BB176F0"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Use the SET 'Curriculum Pledge' to promote additional learning and social activities to engage, challenge and build pupils' confidence and skills. </w:t>
            </w:r>
          </w:p>
        </w:tc>
      </w:tr>
      <w:tr w:rsidR="00E05472" w:rsidRPr="00700F1B" w14:paraId="0752F7CF"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51B8A0C"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5</w:t>
            </w:r>
          </w:p>
        </w:tc>
        <w:tc>
          <w:tcPr>
            <w:tcW w:w="8480" w:type="dxa"/>
            <w:tcBorders>
              <w:top w:val="nil"/>
              <w:left w:val="nil"/>
              <w:bottom w:val="single" w:sz="4" w:space="0" w:color="auto"/>
              <w:right w:val="single" w:sz="4" w:space="0" w:color="auto"/>
            </w:tcBorders>
            <w:shd w:val="clear" w:color="auto" w:fill="auto"/>
            <w:vAlign w:val="center"/>
            <w:hideMark/>
          </w:tcPr>
          <w:p w14:paraId="2C8BB95D"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Ensure that all details about the curriculum are published on the school’s website as statutorily required.</w:t>
            </w:r>
          </w:p>
        </w:tc>
      </w:tr>
      <w:tr w:rsidR="00E05472" w:rsidRPr="00700F1B" w14:paraId="0378B247"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F97D92"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6</w:t>
            </w:r>
          </w:p>
        </w:tc>
        <w:tc>
          <w:tcPr>
            <w:tcW w:w="8480" w:type="dxa"/>
            <w:tcBorders>
              <w:top w:val="nil"/>
              <w:left w:val="nil"/>
              <w:bottom w:val="single" w:sz="4" w:space="0" w:color="auto"/>
              <w:right w:val="single" w:sz="4" w:space="0" w:color="auto"/>
            </w:tcBorders>
            <w:shd w:val="clear" w:color="auto" w:fill="auto"/>
            <w:vAlign w:val="center"/>
            <w:hideMark/>
          </w:tcPr>
          <w:p w14:paraId="4252F473" w14:textId="77777777" w:rsidR="00E05472" w:rsidRPr="00700F1B" w:rsidRDefault="00E05472" w:rsidP="00605A21">
            <w:pPr>
              <w:spacing w:after="0" w:line="240" w:lineRule="auto"/>
              <w:rPr>
                <w:rFonts w:ascii="Arial" w:eastAsia="Times New Roman" w:hAnsi="Arial" w:cs="Arial"/>
                <w:b/>
                <w:bCs/>
                <w:color w:val="000000"/>
                <w:lang w:eastAsia="en-GB"/>
              </w:rPr>
            </w:pPr>
            <w:r w:rsidRPr="00700F1B">
              <w:rPr>
                <w:rFonts w:ascii="Arial" w:eastAsia="Times New Roman" w:hAnsi="Arial" w:cs="Arial"/>
                <w:b/>
                <w:bCs/>
                <w:color w:val="000000"/>
                <w:lang w:eastAsia="en-GB"/>
              </w:rPr>
              <w:t>Include the following subjects in their curriculum:</w:t>
            </w:r>
          </w:p>
        </w:tc>
      </w:tr>
      <w:tr w:rsidR="00E05472" w:rsidRPr="00700F1B" w14:paraId="5A8F97D0"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5C00BE"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7</w:t>
            </w:r>
          </w:p>
        </w:tc>
        <w:tc>
          <w:tcPr>
            <w:tcW w:w="8480" w:type="dxa"/>
            <w:tcBorders>
              <w:top w:val="nil"/>
              <w:left w:val="nil"/>
              <w:bottom w:val="single" w:sz="4" w:space="0" w:color="auto"/>
              <w:right w:val="single" w:sz="4" w:space="0" w:color="auto"/>
            </w:tcBorders>
            <w:shd w:val="clear" w:color="auto" w:fill="auto"/>
            <w:noWrap/>
            <w:vAlign w:val="center"/>
            <w:hideMark/>
          </w:tcPr>
          <w:p w14:paraId="0C9566A6"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 English</w:t>
            </w:r>
            <w:r>
              <w:rPr>
                <w:rFonts w:ascii="Arial" w:eastAsia="Times New Roman" w:hAnsi="Arial" w:cs="Arial"/>
                <w:color w:val="000000"/>
                <w:lang w:eastAsia="en-GB"/>
              </w:rPr>
              <w:t xml:space="preserve"> and communication</w:t>
            </w:r>
            <w:r w:rsidRPr="00700F1B">
              <w:rPr>
                <w:rFonts w:ascii="Arial" w:eastAsia="Times New Roman" w:hAnsi="Arial" w:cs="Arial"/>
                <w:color w:val="000000"/>
                <w:lang w:eastAsia="en-GB"/>
              </w:rPr>
              <w:t xml:space="preserve">, mathematics, science. </w:t>
            </w:r>
          </w:p>
        </w:tc>
      </w:tr>
      <w:tr w:rsidR="00E05472" w:rsidRPr="00700F1B" w14:paraId="5291F98A"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BFF887"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8</w:t>
            </w:r>
          </w:p>
        </w:tc>
        <w:tc>
          <w:tcPr>
            <w:tcW w:w="8480" w:type="dxa"/>
            <w:tcBorders>
              <w:top w:val="nil"/>
              <w:left w:val="nil"/>
              <w:bottom w:val="single" w:sz="4" w:space="0" w:color="auto"/>
              <w:right w:val="single" w:sz="4" w:space="0" w:color="auto"/>
            </w:tcBorders>
            <w:shd w:val="clear" w:color="auto" w:fill="auto"/>
            <w:noWrap/>
            <w:vAlign w:val="center"/>
            <w:hideMark/>
          </w:tcPr>
          <w:p w14:paraId="4CAE3772"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A modern foreign language</w:t>
            </w:r>
          </w:p>
        </w:tc>
      </w:tr>
      <w:tr w:rsidR="00E05472" w:rsidRPr="00700F1B" w14:paraId="326C803C"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51EF6E7"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9</w:t>
            </w:r>
          </w:p>
        </w:tc>
        <w:tc>
          <w:tcPr>
            <w:tcW w:w="8480" w:type="dxa"/>
            <w:tcBorders>
              <w:top w:val="nil"/>
              <w:left w:val="nil"/>
              <w:bottom w:val="single" w:sz="4" w:space="0" w:color="auto"/>
              <w:right w:val="single" w:sz="4" w:space="0" w:color="auto"/>
            </w:tcBorders>
            <w:shd w:val="clear" w:color="auto" w:fill="auto"/>
            <w:noWrap/>
            <w:vAlign w:val="center"/>
            <w:hideMark/>
          </w:tcPr>
          <w:p w14:paraId="4FF2D89B"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History</w:t>
            </w:r>
          </w:p>
        </w:tc>
      </w:tr>
      <w:tr w:rsidR="00E05472" w:rsidRPr="00700F1B" w14:paraId="5EB5D81A"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80540B"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10</w:t>
            </w:r>
          </w:p>
        </w:tc>
        <w:tc>
          <w:tcPr>
            <w:tcW w:w="8480" w:type="dxa"/>
            <w:tcBorders>
              <w:top w:val="nil"/>
              <w:left w:val="nil"/>
              <w:bottom w:val="single" w:sz="4" w:space="0" w:color="auto"/>
              <w:right w:val="single" w:sz="4" w:space="0" w:color="auto"/>
            </w:tcBorders>
            <w:shd w:val="clear" w:color="auto" w:fill="auto"/>
            <w:noWrap/>
            <w:vAlign w:val="center"/>
            <w:hideMark/>
          </w:tcPr>
          <w:p w14:paraId="6124E018"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Geography</w:t>
            </w:r>
          </w:p>
        </w:tc>
      </w:tr>
      <w:tr w:rsidR="00E05472" w:rsidRPr="00700F1B" w14:paraId="70263F65"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30400E"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11</w:t>
            </w:r>
          </w:p>
        </w:tc>
        <w:tc>
          <w:tcPr>
            <w:tcW w:w="8480" w:type="dxa"/>
            <w:tcBorders>
              <w:top w:val="nil"/>
              <w:left w:val="nil"/>
              <w:bottom w:val="single" w:sz="4" w:space="0" w:color="auto"/>
              <w:right w:val="single" w:sz="4" w:space="0" w:color="auto"/>
            </w:tcBorders>
            <w:shd w:val="clear" w:color="auto" w:fill="auto"/>
            <w:noWrap/>
            <w:vAlign w:val="center"/>
            <w:hideMark/>
          </w:tcPr>
          <w:p w14:paraId="33160E10"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Religious education</w:t>
            </w:r>
          </w:p>
        </w:tc>
      </w:tr>
      <w:tr w:rsidR="00E05472" w:rsidRPr="00700F1B" w14:paraId="323021AA"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5B0B41"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12</w:t>
            </w:r>
          </w:p>
        </w:tc>
        <w:tc>
          <w:tcPr>
            <w:tcW w:w="8480" w:type="dxa"/>
            <w:tcBorders>
              <w:top w:val="nil"/>
              <w:left w:val="nil"/>
              <w:bottom w:val="single" w:sz="4" w:space="0" w:color="auto"/>
              <w:right w:val="single" w:sz="4" w:space="0" w:color="auto"/>
            </w:tcBorders>
            <w:shd w:val="clear" w:color="auto" w:fill="auto"/>
            <w:noWrap/>
            <w:vAlign w:val="center"/>
            <w:hideMark/>
          </w:tcPr>
          <w:p w14:paraId="6DCB7ABA"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Music and / or music incorporated into performing arts</w:t>
            </w:r>
          </w:p>
        </w:tc>
      </w:tr>
      <w:tr w:rsidR="00E05472" w:rsidRPr="00700F1B" w14:paraId="011B8907"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884667"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13</w:t>
            </w:r>
          </w:p>
        </w:tc>
        <w:tc>
          <w:tcPr>
            <w:tcW w:w="8480" w:type="dxa"/>
            <w:tcBorders>
              <w:top w:val="nil"/>
              <w:left w:val="nil"/>
              <w:bottom w:val="single" w:sz="4" w:space="0" w:color="auto"/>
              <w:right w:val="single" w:sz="4" w:space="0" w:color="auto"/>
            </w:tcBorders>
            <w:shd w:val="clear" w:color="auto" w:fill="auto"/>
            <w:noWrap/>
            <w:vAlign w:val="center"/>
            <w:hideMark/>
          </w:tcPr>
          <w:p w14:paraId="3601E0D8"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Technology</w:t>
            </w:r>
          </w:p>
        </w:tc>
      </w:tr>
      <w:tr w:rsidR="00E05472" w:rsidRPr="00700F1B" w14:paraId="07020F49"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647AC2"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14</w:t>
            </w:r>
          </w:p>
        </w:tc>
        <w:tc>
          <w:tcPr>
            <w:tcW w:w="8480" w:type="dxa"/>
            <w:tcBorders>
              <w:top w:val="nil"/>
              <w:left w:val="nil"/>
              <w:bottom w:val="single" w:sz="4" w:space="0" w:color="auto"/>
              <w:right w:val="single" w:sz="4" w:space="0" w:color="auto"/>
            </w:tcBorders>
            <w:shd w:val="clear" w:color="auto" w:fill="auto"/>
            <w:noWrap/>
            <w:vAlign w:val="center"/>
            <w:hideMark/>
          </w:tcPr>
          <w:p w14:paraId="61C61435"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Art</w:t>
            </w:r>
          </w:p>
        </w:tc>
      </w:tr>
      <w:tr w:rsidR="00E05472" w:rsidRPr="00700F1B" w14:paraId="36E5DAB5"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5110D07"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15</w:t>
            </w:r>
          </w:p>
        </w:tc>
        <w:tc>
          <w:tcPr>
            <w:tcW w:w="8480" w:type="dxa"/>
            <w:tcBorders>
              <w:top w:val="nil"/>
              <w:left w:val="nil"/>
              <w:bottom w:val="single" w:sz="4" w:space="0" w:color="auto"/>
              <w:right w:val="single" w:sz="4" w:space="0" w:color="auto"/>
            </w:tcBorders>
            <w:shd w:val="clear" w:color="auto" w:fill="auto"/>
            <w:noWrap/>
            <w:vAlign w:val="center"/>
            <w:hideMark/>
          </w:tcPr>
          <w:p w14:paraId="2A2DB783"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PE</w:t>
            </w:r>
          </w:p>
        </w:tc>
      </w:tr>
      <w:tr w:rsidR="00E05472" w:rsidRPr="00700F1B" w14:paraId="118F10BA"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041B7C"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16</w:t>
            </w:r>
          </w:p>
        </w:tc>
        <w:tc>
          <w:tcPr>
            <w:tcW w:w="8480" w:type="dxa"/>
            <w:tcBorders>
              <w:top w:val="nil"/>
              <w:left w:val="nil"/>
              <w:bottom w:val="single" w:sz="4" w:space="0" w:color="auto"/>
              <w:right w:val="single" w:sz="4" w:space="0" w:color="auto"/>
            </w:tcBorders>
            <w:shd w:val="clear" w:color="auto" w:fill="auto"/>
            <w:noWrap/>
            <w:vAlign w:val="center"/>
            <w:hideMark/>
          </w:tcPr>
          <w:p w14:paraId="579F33B2"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Personal, Social and Health Education incorporating mental health and wellbeing.</w:t>
            </w:r>
          </w:p>
        </w:tc>
      </w:tr>
      <w:tr w:rsidR="00E05472" w:rsidRPr="00700F1B" w14:paraId="2BA9BFD7"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8179FA"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17</w:t>
            </w:r>
          </w:p>
        </w:tc>
        <w:tc>
          <w:tcPr>
            <w:tcW w:w="8480" w:type="dxa"/>
            <w:tcBorders>
              <w:top w:val="nil"/>
              <w:left w:val="nil"/>
              <w:bottom w:val="single" w:sz="4" w:space="0" w:color="auto"/>
              <w:right w:val="single" w:sz="4" w:space="0" w:color="auto"/>
            </w:tcBorders>
            <w:shd w:val="clear" w:color="auto" w:fill="auto"/>
            <w:vAlign w:val="center"/>
            <w:hideMark/>
          </w:tcPr>
          <w:p w14:paraId="5A312D75"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Citizenship opportunities and community activities which build cultural </w:t>
            </w:r>
            <w:r>
              <w:rPr>
                <w:rFonts w:ascii="Arial" w:eastAsia="Times New Roman" w:hAnsi="Arial" w:cs="Arial"/>
                <w:color w:val="000000"/>
                <w:lang w:eastAsia="en-GB"/>
              </w:rPr>
              <w:t>capital, understanding and independence.</w:t>
            </w:r>
          </w:p>
        </w:tc>
      </w:tr>
      <w:tr w:rsidR="00E05472" w:rsidRPr="00700F1B" w14:paraId="1A45707D"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A3168E2"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18</w:t>
            </w:r>
          </w:p>
        </w:tc>
        <w:tc>
          <w:tcPr>
            <w:tcW w:w="8480" w:type="dxa"/>
            <w:tcBorders>
              <w:top w:val="nil"/>
              <w:left w:val="nil"/>
              <w:bottom w:val="single" w:sz="4" w:space="0" w:color="auto"/>
              <w:right w:val="single" w:sz="4" w:space="0" w:color="auto"/>
            </w:tcBorders>
            <w:shd w:val="clear" w:color="auto" w:fill="auto"/>
            <w:vAlign w:val="center"/>
            <w:hideMark/>
          </w:tcPr>
          <w:p w14:paraId="44916E68"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Careers education in an age-appropriate manner, linking as appropriate to local, national and international companies. </w:t>
            </w:r>
          </w:p>
        </w:tc>
      </w:tr>
      <w:tr w:rsidR="00E05472" w:rsidRPr="00700F1B" w14:paraId="2532DD42"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4F923AE"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19</w:t>
            </w:r>
          </w:p>
        </w:tc>
        <w:tc>
          <w:tcPr>
            <w:tcW w:w="8480" w:type="dxa"/>
            <w:tcBorders>
              <w:top w:val="nil"/>
              <w:left w:val="nil"/>
              <w:bottom w:val="single" w:sz="4" w:space="0" w:color="auto"/>
              <w:right w:val="single" w:sz="4" w:space="0" w:color="auto"/>
            </w:tcBorders>
            <w:shd w:val="clear" w:color="auto" w:fill="auto"/>
            <w:noWrap/>
            <w:vAlign w:val="center"/>
            <w:hideMark/>
          </w:tcPr>
          <w:p w14:paraId="14DAB3DD"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(KS4) Offer alternative accreditation routes to GCSEs e.g. BTEC</w:t>
            </w:r>
          </w:p>
        </w:tc>
      </w:tr>
      <w:tr w:rsidR="00E05472" w:rsidRPr="00700F1B" w14:paraId="5C1F9B93"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5EFAC1"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20</w:t>
            </w:r>
          </w:p>
        </w:tc>
        <w:tc>
          <w:tcPr>
            <w:tcW w:w="8480" w:type="dxa"/>
            <w:tcBorders>
              <w:top w:val="nil"/>
              <w:left w:val="nil"/>
              <w:bottom w:val="single" w:sz="4" w:space="0" w:color="auto"/>
              <w:right w:val="single" w:sz="4" w:space="0" w:color="auto"/>
            </w:tcBorders>
            <w:shd w:val="clear" w:color="auto" w:fill="auto"/>
            <w:noWrap/>
            <w:vAlign w:val="center"/>
            <w:hideMark/>
          </w:tcPr>
          <w:p w14:paraId="75C6866B"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(KS4) Offer a range of accredited vocational options </w:t>
            </w:r>
          </w:p>
        </w:tc>
      </w:tr>
      <w:tr w:rsidR="00E05472" w:rsidRPr="00700F1B" w14:paraId="7814AC8E"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3A03509"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21</w:t>
            </w:r>
          </w:p>
        </w:tc>
        <w:tc>
          <w:tcPr>
            <w:tcW w:w="8480" w:type="dxa"/>
            <w:tcBorders>
              <w:top w:val="nil"/>
              <w:left w:val="nil"/>
              <w:bottom w:val="single" w:sz="4" w:space="0" w:color="auto"/>
              <w:right w:val="single" w:sz="4" w:space="0" w:color="auto"/>
            </w:tcBorders>
            <w:shd w:val="clear" w:color="auto" w:fill="auto"/>
            <w:vAlign w:val="center"/>
            <w:hideMark/>
          </w:tcPr>
          <w:p w14:paraId="741F83EA"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Have an enrichment and extra-curricular offer which complements the more formal curriculum. </w:t>
            </w:r>
          </w:p>
        </w:tc>
      </w:tr>
      <w:tr w:rsidR="00E05472" w:rsidRPr="00700F1B" w14:paraId="2C142A2E"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2CA9DD"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22</w:t>
            </w:r>
          </w:p>
        </w:tc>
        <w:tc>
          <w:tcPr>
            <w:tcW w:w="8480" w:type="dxa"/>
            <w:tcBorders>
              <w:top w:val="nil"/>
              <w:left w:val="nil"/>
              <w:bottom w:val="single" w:sz="4" w:space="0" w:color="auto"/>
              <w:right w:val="single" w:sz="4" w:space="0" w:color="auto"/>
            </w:tcBorders>
            <w:shd w:val="clear" w:color="auto" w:fill="auto"/>
            <w:vAlign w:val="center"/>
            <w:hideMark/>
          </w:tcPr>
          <w:p w14:paraId="687D5AE0"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Ensure that assemblies are linked to learning and the curriculum; they are well planned, engaging and relevant. </w:t>
            </w:r>
          </w:p>
        </w:tc>
      </w:tr>
      <w:tr w:rsidR="00E05472" w:rsidRPr="00700F1B" w14:paraId="4C4BF8C1"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A2E248"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23</w:t>
            </w:r>
          </w:p>
        </w:tc>
        <w:tc>
          <w:tcPr>
            <w:tcW w:w="8480" w:type="dxa"/>
            <w:tcBorders>
              <w:top w:val="nil"/>
              <w:left w:val="nil"/>
              <w:bottom w:val="single" w:sz="4" w:space="0" w:color="auto"/>
              <w:right w:val="single" w:sz="4" w:space="0" w:color="auto"/>
            </w:tcBorders>
            <w:shd w:val="clear" w:color="auto" w:fill="auto"/>
            <w:vAlign w:val="center"/>
            <w:hideMark/>
          </w:tcPr>
          <w:p w14:paraId="2FCFA725"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Embrace opportunities to be involved in national schemes which recognise and support curriculum development e.g. CREST, UK Maths Challenge. </w:t>
            </w:r>
          </w:p>
        </w:tc>
      </w:tr>
    </w:tbl>
    <w:p w14:paraId="1992D470" w14:textId="77777777" w:rsidR="00605A21" w:rsidRDefault="00605A21"/>
    <w:tbl>
      <w:tblPr>
        <w:tblW w:w="9440" w:type="dxa"/>
        <w:tblLook w:val="04A0" w:firstRow="1" w:lastRow="0" w:firstColumn="1" w:lastColumn="0" w:noHBand="0" w:noVBand="1"/>
      </w:tblPr>
      <w:tblGrid>
        <w:gridCol w:w="960"/>
        <w:gridCol w:w="8480"/>
      </w:tblGrid>
      <w:tr w:rsidR="00E05472" w:rsidRPr="00E05472" w14:paraId="50B2679D" w14:textId="77777777" w:rsidTr="00E05472">
        <w:trPr>
          <w:trHeight w:val="58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C9BBD" w14:textId="77777777" w:rsidR="00E05472" w:rsidRPr="00E05472" w:rsidRDefault="00E05472" w:rsidP="00E05472">
            <w:pPr>
              <w:spacing w:after="0" w:line="240" w:lineRule="auto"/>
              <w:jc w:val="center"/>
              <w:rPr>
                <w:rFonts w:ascii="Arial" w:eastAsia="Times New Roman" w:hAnsi="Arial" w:cs="Arial"/>
                <w:b/>
                <w:color w:val="000000"/>
                <w:lang w:eastAsia="en-GB"/>
              </w:rPr>
            </w:pPr>
          </w:p>
        </w:tc>
        <w:tc>
          <w:tcPr>
            <w:tcW w:w="8480" w:type="dxa"/>
            <w:tcBorders>
              <w:top w:val="single" w:sz="4" w:space="0" w:color="auto"/>
              <w:left w:val="nil"/>
              <w:bottom w:val="single" w:sz="4" w:space="0" w:color="auto"/>
              <w:right w:val="single" w:sz="4" w:space="0" w:color="auto"/>
            </w:tcBorders>
            <w:shd w:val="clear" w:color="auto" w:fill="auto"/>
            <w:vAlign w:val="center"/>
            <w:hideMark/>
          </w:tcPr>
          <w:p w14:paraId="001F6D58" w14:textId="77777777" w:rsidR="00E05472" w:rsidRPr="00E05472" w:rsidRDefault="00E05472" w:rsidP="00E05472">
            <w:pPr>
              <w:spacing w:after="0" w:line="240" w:lineRule="auto"/>
              <w:jc w:val="center"/>
              <w:rPr>
                <w:rFonts w:ascii="Arial" w:eastAsia="Times New Roman" w:hAnsi="Arial" w:cs="Arial"/>
                <w:b/>
                <w:color w:val="000000"/>
                <w:u w:val="single"/>
                <w:lang w:eastAsia="en-GB"/>
              </w:rPr>
            </w:pPr>
            <w:r w:rsidRPr="00E05472">
              <w:rPr>
                <w:rFonts w:ascii="Arial" w:eastAsia="Times New Roman" w:hAnsi="Arial" w:cs="Arial"/>
                <w:b/>
                <w:color w:val="000000"/>
                <w:u w:val="single"/>
                <w:lang w:eastAsia="en-GB"/>
              </w:rPr>
              <w:t>Principle 2: ‘Best in Class’ Teaching: How we Implement our Curriculum</w:t>
            </w:r>
          </w:p>
        </w:tc>
      </w:tr>
      <w:tr w:rsidR="00E05472" w:rsidRPr="00700F1B" w14:paraId="322188A1" w14:textId="77777777" w:rsidTr="00E05472">
        <w:trPr>
          <w:trHeight w:val="421"/>
        </w:trPr>
        <w:tc>
          <w:tcPr>
            <w:tcW w:w="960" w:type="dxa"/>
            <w:tcBorders>
              <w:top w:val="nil"/>
              <w:left w:val="single" w:sz="4" w:space="0" w:color="auto"/>
              <w:bottom w:val="single" w:sz="4" w:space="0" w:color="auto"/>
              <w:right w:val="single" w:sz="4" w:space="0" w:color="auto"/>
            </w:tcBorders>
            <w:shd w:val="clear" w:color="auto" w:fill="auto"/>
            <w:noWrap/>
            <w:hideMark/>
          </w:tcPr>
          <w:p w14:paraId="673DD70A" w14:textId="77777777" w:rsidR="00E05472" w:rsidRPr="00700F1B" w:rsidRDefault="00E05472" w:rsidP="00E05472">
            <w:pPr>
              <w:spacing w:after="0" w:line="240" w:lineRule="auto"/>
              <w:jc w:val="right"/>
              <w:rPr>
                <w:rFonts w:ascii="Arial" w:eastAsia="Times New Roman" w:hAnsi="Arial" w:cs="Arial"/>
                <w:color w:val="000000"/>
                <w:lang w:eastAsia="en-GB"/>
              </w:rPr>
            </w:pPr>
            <w:r w:rsidRPr="00700F1B">
              <w:rPr>
                <w:rFonts w:ascii="Arial" w:eastAsia="Times New Roman" w:hAnsi="Arial" w:cs="Arial"/>
                <w:color w:val="000000"/>
                <w:lang w:eastAsia="en-GB"/>
              </w:rPr>
              <w:t> </w:t>
            </w:r>
          </w:p>
        </w:tc>
        <w:tc>
          <w:tcPr>
            <w:tcW w:w="8480" w:type="dxa"/>
            <w:tcBorders>
              <w:top w:val="nil"/>
              <w:left w:val="nil"/>
              <w:bottom w:val="single" w:sz="4" w:space="0" w:color="auto"/>
              <w:right w:val="single" w:sz="4" w:space="0" w:color="auto"/>
            </w:tcBorders>
            <w:shd w:val="clear" w:color="auto" w:fill="auto"/>
            <w:vAlign w:val="center"/>
            <w:hideMark/>
          </w:tcPr>
          <w:p w14:paraId="4A6F7D2A" w14:textId="77777777" w:rsidR="00E05472" w:rsidRPr="00E05472" w:rsidRDefault="00E05472" w:rsidP="00E05472">
            <w:pPr>
              <w:spacing w:after="0" w:line="240" w:lineRule="auto"/>
              <w:jc w:val="center"/>
              <w:rPr>
                <w:rFonts w:ascii="Arial" w:eastAsia="Times New Roman" w:hAnsi="Arial" w:cs="Arial"/>
                <w:b/>
                <w:color w:val="000000"/>
                <w:lang w:eastAsia="en-GB"/>
              </w:rPr>
            </w:pPr>
            <w:r w:rsidRPr="00E05472">
              <w:rPr>
                <w:rFonts w:ascii="Arial" w:eastAsia="Times New Roman" w:hAnsi="Arial" w:cs="Arial"/>
                <w:b/>
                <w:color w:val="000000"/>
                <w:lang w:eastAsia="en-GB"/>
              </w:rPr>
              <w:t>All SET schools ensure that:</w:t>
            </w:r>
          </w:p>
        </w:tc>
      </w:tr>
      <w:tr w:rsidR="00E05472" w:rsidRPr="00700F1B" w14:paraId="61B0AB49"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835032"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w:t>
            </w:r>
          </w:p>
        </w:tc>
        <w:tc>
          <w:tcPr>
            <w:tcW w:w="8480" w:type="dxa"/>
            <w:tcBorders>
              <w:top w:val="nil"/>
              <w:left w:val="nil"/>
              <w:bottom w:val="single" w:sz="4" w:space="0" w:color="auto"/>
              <w:right w:val="single" w:sz="4" w:space="0" w:color="auto"/>
            </w:tcBorders>
            <w:shd w:val="clear" w:color="auto" w:fill="auto"/>
            <w:vAlign w:val="center"/>
            <w:hideMark/>
          </w:tcPr>
          <w:p w14:paraId="07A8617D"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There is an unswerving focus on the quality of learning and teaching. CPD is tightly linked to the monitoring of teaching and learning and there are a range of mechanisms for sharing good practice.  </w:t>
            </w:r>
          </w:p>
        </w:tc>
      </w:tr>
      <w:tr w:rsidR="00E05472" w:rsidRPr="00700F1B" w14:paraId="7AA06D69"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A7F62C"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2</w:t>
            </w:r>
          </w:p>
        </w:tc>
        <w:tc>
          <w:tcPr>
            <w:tcW w:w="8480" w:type="dxa"/>
            <w:tcBorders>
              <w:top w:val="nil"/>
              <w:left w:val="nil"/>
              <w:bottom w:val="single" w:sz="4" w:space="0" w:color="auto"/>
              <w:right w:val="single" w:sz="4" w:space="0" w:color="auto"/>
            </w:tcBorders>
            <w:shd w:val="clear" w:color="auto" w:fill="auto"/>
            <w:vAlign w:val="center"/>
            <w:hideMark/>
          </w:tcPr>
          <w:p w14:paraId="339BC9FB"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Learning and Teaching is on every agenda with opportunities to share best practice. </w:t>
            </w:r>
          </w:p>
        </w:tc>
      </w:tr>
      <w:tr w:rsidR="00E05472" w:rsidRPr="00700F1B" w14:paraId="1A082020"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7923D11"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3</w:t>
            </w:r>
          </w:p>
        </w:tc>
        <w:tc>
          <w:tcPr>
            <w:tcW w:w="8480" w:type="dxa"/>
            <w:tcBorders>
              <w:top w:val="nil"/>
              <w:left w:val="nil"/>
              <w:bottom w:val="single" w:sz="4" w:space="0" w:color="auto"/>
              <w:right w:val="single" w:sz="4" w:space="0" w:color="auto"/>
            </w:tcBorders>
            <w:shd w:val="clear" w:color="auto" w:fill="auto"/>
            <w:vAlign w:val="center"/>
            <w:hideMark/>
          </w:tcPr>
          <w:p w14:paraId="403DB2FB"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Teachers follow a simple cycle of assess, plan, teach, review. </w:t>
            </w:r>
          </w:p>
        </w:tc>
      </w:tr>
      <w:tr w:rsidR="00E05472" w:rsidRPr="00700F1B" w14:paraId="0A80CE4A"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4C53667"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4</w:t>
            </w:r>
          </w:p>
        </w:tc>
        <w:tc>
          <w:tcPr>
            <w:tcW w:w="8480" w:type="dxa"/>
            <w:tcBorders>
              <w:top w:val="nil"/>
              <w:left w:val="nil"/>
              <w:bottom w:val="single" w:sz="4" w:space="0" w:color="auto"/>
              <w:right w:val="single" w:sz="4" w:space="0" w:color="auto"/>
            </w:tcBorders>
            <w:shd w:val="clear" w:color="auto" w:fill="auto"/>
            <w:vAlign w:val="center"/>
            <w:hideMark/>
          </w:tcPr>
          <w:p w14:paraId="5CC4F1E5"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Teachers use both formative and summative assessment information to understand the bespoke needs of their learners - every lesson, every day. </w:t>
            </w:r>
          </w:p>
        </w:tc>
      </w:tr>
      <w:tr w:rsidR="00E05472" w:rsidRPr="00700F1B" w14:paraId="7C981FFA"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76962C"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5</w:t>
            </w:r>
          </w:p>
        </w:tc>
        <w:tc>
          <w:tcPr>
            <w:tcW w:w="8480" w:type="dxa"/>
            <w:tcBorders>
              <w:top w:val="nil"/>
              <w:left w:val="nil"/>
              <w:bottom w:val="single" w:sz="4" w:space="0" w:color="auto"/>
              <w:right w:val="single" w:sz="4" w:space="0" w:color="auto"/>
            </w:tcBorders>
            <w:shd w:val="clear" w:color="auto" w:fill="auto"/>
            <w:vAlign w:val="center"/>
            <w:hideMark/>
          </w:tcPr>
          <w:p w14:paraId="026BCCB0"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Schemes of work and lessons are designed to promote opportunities for pupils to practise skills and embed knowledge in a range of situations. </w:t>
            </w:r>
          </w:p>
        </w:tc>
      </w:tr>
      <w:tr w:rsidR="00E05472" w:rsidRPr="00700F1B" w14:paraId="129BC725"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0FA1D2"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6</w:t>
            </w:r>
          </w:p>
        </w:tc>
        <w:tc>
          <w:tcPr>
            <w:tcW w:w="8480" w:type="dxa"/>
            <w:tcBorders>
              <w:top w:val="nil"/>
              <w:left w:val="nil"/>
              <w:bottom w:val="single" w:sz="4" w:space="0" w:color="auto"/>
              <w:right w:val="single" w:sz="4" w:space="0" w:color="auto"/>
            </w:tcBorders>
            <w:shd w:val="clear" w:color="auto" w:fill="auto"/>
            <w:vAlign w:val="center"/>
            <w:hideMark/>
          </w:tcPr>
          <w:p w14:paraId="39BFEAB4"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Teachers revise and revisit material previously covered, knowing that newly learned material needs to be reviewed in order to be remembered. This approach is shown in schemes of work and lesson planning. </w:t>
            </w:r>
          </w:p>
        </w:tc>
      </w:tr>
      <w:tr w:rsidR="00E05472" w:rsidRPr="00700F1B" w14:paraId="096497B6"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33A26A"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7</w:t>
            </w:r>
          </w:p>
        </w:tc>
        <w:tc>
          <w:tcPr>
            <w:tcW w:w="8480" w:type="dxa"/>
            <w:tcBorders>
              <w:top w:val="nil"/>
              <w:left w:val="nil"/>
              <w:bottom w:val="single" w:sz="4" w:space="0" w:color="auto"/>
              <w:right w:val="single" w:sz="4" w:space="0" w:color="auto"/>
            </w:tcBorders>
            <w:shd w:val="clear" w:color="auto" w:fill="auto"/>
            <w:vAlign w:val="center"/>
            <w:hideMark/>
          </w:tcPr>
          <w:p w14:paraId="40EAC3C1"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Timely and appropriate feedback is provided to inform pupils (and parents / carers) of their next steps in learning. </w:t>
            </w:r>
          </w:p>
        </w:tc>
      </w:tr>
      <w:tr w:rsidR="00E05472" w:rsidRPr="00700F1B" w14:paraId="0600FE40"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1CD75D"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8</w:t>
            </w:r>
          </w:p>
        </w:tc>
        <w:tc>
          <w:tcPr>
            <w:tcW w:w="8480" w:type="dxa"/>
            <w:tcBorders>
              <w:top w:val="nil"/>
              <w:left w:val="nil"/>
              <w:bottom w:val="single" w:sz="4" w:space="0" w:color="auto"/>
              <w:right w:val="single" w:sz="4" w:space="0" w:color="auto"/>
            </w:tcBorders>
            <w:shd w:val="clear" w:color="auto" w:fill="auto"/>
            <w:vAlign w:val="center"/>
            <w:hideMark/>
          </w:tcPr>
          <w:p w14:paraId="347EF81B"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Teachers, teaching assistants and those responsible for teaching and learning have opportunities to reflect, discuss and collaborate about each pupil's learning and what is needed to help them to improve further. </w:t>
            </w:r>
          </w:p>
        </w:tc>
      </w:tr>
      <w:tr w:rsidR="00E05472" w:rsidRPr="00700F1B" w14:paraId="2C90618A"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2699F0"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9</w:t>
            </w:r>
          </w:p>
        </w:tc>
        <w:tc>
          <w:tcPr>
            <w:tcW w:w="8480" w:type="dxa"/>
            <w:tcBorders>
              <w:top w:val="nil"/>
              <w:left w:val="nil"/>
              <w:bottom w:val="single" w:sz="4" w:space="0" w:color="auto"/>
              <w:right w:val="single" w:sz="4" w:space="0" w:color="auto"/>
            </w:tcBorders>
            <w:shd w:val="clear" w:color="auto" w:fill="auto"/>
            <w:vAlign w:val="center"/>
            <w:hideMark/>
          </w:tcPr>
          <w:p w14:paraId="36EC9156"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Appropriate use is made of technology to help pupils to improve and to support teachers in their teaching. </w:t>
            </w:r>
          </w:p>
        </w:tc>
      </w:tr>
      <w:tr w:rsidR="00E05472" w:rsidRPr="00700F1B" w14:paraId="7B32FEE4"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9FAC80B"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10</w:t>
            </w:r>
          </w:p>
        </w:tc>
        <w:tc>
          <w:tcPr>
            <w:tcW w:w="8480" w:type="dxa"/>
            <w:tcBorders>
              <w:top w:val="nil"/>
              <w:left w:val="nil"/>
              <w:bottom w:val="single" w:sz="4" w:space="0" w:color="auto"/>
              <w:right w:val="single" w:sz="4" w:space="0" w:color="auto"/>
            </w:tcBorders>
            <w:shd w:val="clear" w:color="auto" w:fill="auto"/>
            <w:vAlign w:val="center"/>
            <w:hideMark/>
          </w:tcPr>
          <w:p w14:paraId="64D930D3"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There is an appropriate level of challenge for all. The climate in lessons encourages pupils to think hard and use a range of support materials to help them in their learning. </w:t>
            </w:r>
          </w:p>
        </w:tc>
      </w:tr>
      <w:tr w:rsidR="00E05472" w:rsidRPr="00700F1B" w14:paraId="65CCC2A2"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6974C6"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11</w:t>
            </w:r>
          </w:p>
        </w:tc>
        <w:tc>
          <w:tcPr>
            <w:tcW w:w="8480" w:type="dxa"/>
            <w:tcBorders>
              <w:top w:val="nil"/>
              <w:left w:val="nil"/>
              <w:bottom w:val="single" w:sz="4" w:space="0" w:color="auto"/>
              <w:right w:val="single" w:sz="4" w:space="0" w:color="auto"/>
            </w:tcBorders>
            <w:shd w:val="clear" w:color="auto" w:fill="auto"/>
            <w:vAlign w:val="center"/>
            <w:hideMark/>
          </w:tcPr>
          <w:p w14:paraId="5EB1CB2F"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There are opportunities for pupils to independently extend their learning beyond the classroom. </w:t>
            </w:r>
          </w:p>
        </w:tc>
      </w:tr>
      <w:tr w:rsidR="00E05472" w:rsidRPr="00700F1B" w14:paraId="0D51B262"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53A4A7" w14:textId="77777777" w:rsidR="00E05472" w:rsidRPr="00700F1B" w:rsidRDefault="00E05472"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12</w:t>
            </w:r>
          </w:p>
        </w:tc>
        <w:tc>
          <w:tcPr>
            <w:tcW w:w="8480" w:type="dxa"/>
            <w:tcBorders>
              <w:top w:val="nil"/>
              <w:left w:val="nil"/>
              <w:bottom w:val="single" w:sz="4" w:space="0" w:color="auto"/>
              <w:right w:val="single" w:sz="4" w:space="0" w:color="auto"/>
            </w:tcBorders>
            <w:shd w:val="clear" w:color="auto" w:fill="auto"/>
            <w:vAlign w:val="center"/>
            <w:hideMark/>
          </w:tcPr>
          <w:p w14:paraId="52E098C5" w14:textId="77777777" w:rsidR="00E05472" w:rsidRPr="00700F1B" w:rsidRDefault="00E05472"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Leaders and teachers respond in a timely and effective manner to the changing national landscape. </w:t>
            </w:r>
          </w:p>
        </w:tc>
      </w:tr>
    </w:tbl>
    <w:p w14:paraId="123513E6" w14:textId="77777777" w:rsidR="00E05472" w:rsidRDefault="00E05472" w:rsidP="00075DCB">
      <w:pPr>
        <w:spacing w:before="300" w:after="150" w:line="420" w:lineRule="atLeast"/>
        <w:textAlignment w:val="baseline"/>
        <w:outlineLvl w:val="2"/>
        <w:rPr>
          <w:rFonts w:ascii="&amp;quot" w:eastAsia="Times New Roman" w:hAnsi="&amp;quot" w:cs="Times New Roman"/>
          <w:color w:val="444444"/>
          <w:szCs w:val="24"/>
          <w:lang w:eastAsia="en-GB"/>
        </w:rPr>
      </w:pPr>
    </w:p>
    <w:p w14:paraId="19491E2C" w14:textId="77777777" w:rsidR="00E05472" w:rsidRDefault="00E05472" w:rsidP="00E05472">
      <w:pPr>
        <w:rPr>
          <w:rFonts w:ascii="&amp;quot" w:eastAsia="Times New Roman" w:hAnsi="&amp;quot" w:cs="Times New Roman"/>
          <w:szCs w:val="24"/>
          <w:lang w:eastAsia="en-GB"/>
        </w:rPr>
      </w:pPr>
    </w:p>
    <w:p w14:paraId="251739A1" w14:textId="77777777" w:rsidR="00E05472" w:rsidRDefault="00E05472" w:rsidP="00E05472">
      <w:pPr>
        <w:rPr>
          <w:rFonts w:ascii="&amp;quot" w:eastAsia="Times New Roman" w:hAnsi="&amp;quot" w:cs="Times New Roman"/>
          <w:szCs w:val="24"/>
          <w:lang w:eastAsia="en-GB"/>
        </w:rPr>
      </w:pPr>
    </w:p>
    <w:p w14:paraId="070A9F72" w14:textId="77777777" w:rsidR="00E05472" w:rsidRDefault="00E05472" w:rsidP="00E05472">
      <w:pPr>
        <w:rPr>
          <w:rFonts w:ascii="&amp;quot" w:eastAsia="Times New Roman" w:hAnsi="&amp;quot" w:cs="Times New Roman"/>
          <w:szCs w:val="24"/>
          <w:lang w:eastAsia="en-GB"/>
        </w:rPr>
      </w:pPr>
    </w:p>
    <w:p w14:paraId="3D93969B" w14:textId="77777777" w:rsidR="00E05472" w:rsidRDefault="00E05472" w:rsidP="00E05472">
      <w:pPr>
        <w:rPr>
          <w:rFonts w:ascii="&amp;quot" w:eastAsia="Times New Roman" w:hAnsi="&amp;quot" w:cs="Times New Roman"/>
          <w:szCs w:val="24"/>
          <w:lang w:eastAsia="en-GB"/>
        </w:rPr>
      </w:pPr>
    </w:p>
    <w:p w14:paraId="62058901" w14:textId="77777777" w:rsidR="00E05472" w:rsidRDefault="00E05472" w:rsidP="00E05472">
      <w:pPr>
        <w:rPr>
          <w:rFonts w:ascii="&amp;quot" w:eastAsia="Times New Roman" w:hAnsi="&amp;quot" w:cs="Times New Roman"/>
          <w:szCs w:val="24"/>
          <w:lang w:eastAsia="en-GB"/>
        </w:rPr>
      </w:pPr>
    </w:p>
    <w:p w14:paraId="0965DD42" w14:textId="77777777" w:rsidR="00E05472" w:rsidRDefault="00E05472" w:rsidP="00E05472">
      <w:pPr>
        <w:rPr>
          <w:rFonts w:ascii="&amp;quot" w:eastAsia="Times New Roman" w:hAnsi="&amp;quot" w:cs="Times New Roman"/>
          <w:szCs w:val="24"/>
          <w:lang w:eastAsia="en-GB"/>
        </w:rPr>
      </w:pPr>
    </w:p>
    <w:p w14:paraId="23E5E40D" w14:textId="77777777" w:rsidR="00E05472" w:rsidRDefault="00E05472" w:rsidP="00E05472">
      <w:pPr>
        <w:rPr>
          <w:rFonts w:ascii="&amp;quot" w:eastAsia="Times New Roman" w:hAnsi="&amp;quot" w:cs="Times New Roman"/>
          <w:szCs w:val="24"/>
          <w:lang w:eastAsia="en-GB"/>
        </w:rPr>
      </w:pPr>
    </w:p>
    <w:tbl>
      <w:tblPr>
        <w:tblW w:w="8926" w:type="dxa"/>
        <w:tblLook w:val="04A0" w:firstRow="1" w:lastRow="0" w:firstColumn="1" w:lastColumn="0" w:noHBand="0" w:noVBand="1"/>
      </w:tblPr>
      <w:tblGrid>
        <w:gridCol w:w="960"/>
        <w:gridCol w:w="7966"/>
      </w:tblGrid>
      <w:tr w:rsidR="00605A21" w:rsidRPr="00700F1B" w14:paraId="2EF0479A" w14:textId="77777777" w:rsidTr="00605A21">
        <w:trPr>
          <w:trHeight w:val="4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A8D9B" w14:textId="77777777" w:rsidR="00605A21" w:rsidRPr="00700F1B" w:rsidRDefault="00605A21" w:rsidP="00D24668">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lastRenderedPageBreak/>
              <w:t> </w:t>
            </w:r>
          </w:p>
        </w:tc>
        <w:tc>
          <w:tcPr>
            <w:tcW w:w="7966" w:type="dxa"/>
            <w:tcBorders>
              <w:top w:val="single" w:sz="4" w:space="0" w:color="auto"/>
              <w:left w:val="nil"/>
              <w:bottom w:val="single" w:sz="4" w:space="0" w:color="auto"/>
              <w:right w:val="single" w:sz="4" w:space="0" w:color="auto"/>
            </w:tcBorders>
            <w:shd w:val="clear" w:color="auto" w:fill="auto"/>
            <w:noWrap/>
            <w:vAlign w:val="center"/>
            <w:hideMark/>
          </w:tcPr>
          <w:p w14:paraId="23C746B5" w14:textId="77777777" w:rsidR="00605A21" w:rsidRPr="00700F1B" w:rsidRDefault="00605A21" w:rsidP="00605A21">
            <w:pPr>
              <w:spacing w:after="0" w:line="240" w:lineRule="auto"/>
              <w:jc w:val="center"/>
              <w:rPr>
                <w:rFonts w:ascii="Arial" w:eastAsia="Times New Roman" w:hAnsi="Arial" w:cs="Arial"/>
                <w:b/>
                <w:bCs/>
                <w:color w:val="000000"/>
                <w:u w:val="single"/>
                <w:lang w:eastAsia="en-GB"/>
              </w:rPr>
            </w:pPr>
            <w:r w:rsidRPr="00700F1B">
              <w:rPr>
                <w:rFonts w:ascii="Arial" w:eastAsia="Times New Roman" w:hAnsi="Arial" w:cs="Arial"/>
                <w:b/>
                <w:bCs/>
                <w:color w:val="000000"/>
                <w:u w:val="single"/>
                <w:lang w:eastAsia="en-GB"/>
              </w:rPr>
              <w:t>Principle 3</w:t>
            </w:r>
            <w:r w:rsidR="000A704D">
              <w:rPr>
                <w:rFonts w:ascii="Arial" w:eastAsia="Times New Roman" w:hAnsi="Arial" w:cs="Arial"/>
                <w:b/>
                <w:bCs/>
                <w:color w:val="000000"/>
                <w:u w:val="single"/>
                <w:lang w:eastAsia="en-GB"/>
              </w:rPr>
              <w:t xml:space="preserve">: </w:t>
            </w:r>
            <w:r w:rsidRPr="00700F1B">
              <w:rPr>
                <w:rFonts w:ascii="Arial" w:eastAsia="Times New Roman" w:hAnsi="Arial" w:cs="Arial"/>
                <w:b/>
                <w:bCs/>
                <w:color w:val="000000"/>
                <w:u w:val="single"/>
                <w:lang w:eastAsia="en-GB"/>
              </w:rPr>
              <w:t xml:space="preserve"> 'One Size Fits One'</w:t>
            </w:r>
          </w:p>
        </w:tc>
      </w:tr>
      <w:tr w:rsidR="00605A21" w:rsidRPr="00700F1B" w14:paraId="13CC3AFE" w14:textId="77777777" w:rsidTr="00605A21">
        <w:trPr>
          <w:trHeight w:val="38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F79B1D" w14:textId="77777777" w:rsidR="00605A21" w:rsidRPr="00700F1B" w:rsidRDefault="00605A21" w:rsidP="00605A21">
            <w:pPr>
              <w:spacing w:after="0" w:line="240" w:lineRule="auto"/>
              <w:jc w:val="center"/>
              <w:rPr>
                <w:rFonts w:ascii="Arial" w:eastAsia="Times New Roman" w:hAnsi="Arial" w:cs="Arial"/>
                <w:color w:val="000000"/>
                <w:lang w:eastAsia="en-GB"/>
              </w:rPr>
            </w:pPr>
          </w:p>
        </w:tc>
        <w:tc>
          <w:tcPr>
            <w:tcW w:w="7966" w:type="dxa"/>
            <w:tcBorders>
              <w:top w:val="nil"/>
              <w:left w:val="nil"/>
              <w:bottom w:val="single" w:sz="4" w:space="0" w:color="auto"/>
              <w:right w:val="single" w:sz="4" w:space="0" w:color="auto"/>
            </w:tcBorders>
            <w:shd w:val="clear" w:color="auto" w:fill="auto"/>
            <w:noWrap/>
            <w:vAlign w:val="center"/>
            <w:hideMark/>
          </w:tcPr>
          <w:p w14:paraId="00067BE9" w14:textId="77777777" w:rsidR="00605A21" w:rsidRPr="00700F1B" w:rsidRDefault="00605A21" w:rsidP="00605A21">
            <w:pPr>
              <w:spacing w:after="0" w:line="240" w:lineRule="auto"/>
              <w:jc w:val="center"/>
              <w:rPr>
                <w:rFonts w:ascii="Arial" w:eastAsia="Times New Roman" w:hAnsi="Arial" w:cs="Arial"/>
                <w:b/>
                <w:bCs/>
                <w:color w:val="000000"/>
                <w:lang w:eastAsia="en-GB"/>
              </w:rPr>
            </w:pPr>
            <w:r w:rsidRPr="00700F1B">
              <w:rPr>
                <w:rFonts w:ascii="Arial" w:eastAsia="Times New Roman" w:hAnsi="Arial" w:cs="Arial"/>
                <w:b/>
                <w:bCs/>
                <w:color w:val="000000"/>
                <w:lang w:eastAsia="en-GB"/>
              </w:rPr>
              <w:t>All SET schools:</w:t>
            </w:r>
          </w:p>
        </w:tc>
      </w:tr>
      <w:tr w:rsidR="00605A21" w:rsidRPr="00700F1B" w14:paraId="3DE0048C" w14:textId="77777777" w:rsidTr="00605A21">
        <w:trPr>
          <w:trHeight w:val="8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FFCF3C" w14:textId="77777777" w:rsidR="00605A21" w:rsidRPr="00700F1B" w:rsidRDefault="00605A21"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w:t>
            </w:r>
          </w:p>
        </w:tc>
        <w:tc>
          <w:tcPr>
            <w:tcW w:w="7966" w:type="dxa"/>
            <w:tcBorders>
              <w:top w:val="nil"/>
              <w:left w:val="nil"/>
              <w:bottom w:val="single" w:sz="4" w:space="0" w:color="auto"/>
              <w:right w:val="single" w:sz="4" w:space="0" w:color="auto"/>
            </w:tcBorders>
            <w:shd w:val="clear" w:color="auto" w:fill="auto"/>
            <w:vAlign w:val="center"/>
            <w:hideMark/>
          </w:tcPr>
          <w:p w14:paraId="1CBDF155" w14:textId="77777777" w:rsidR="00605A21" w:rsidRPr="00700F1B" w:rsidRDefault="00605A21"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Understand that inclusion is the responsibility of all. Teachers use all of the information that they hold about pupils to help plan lessons to meet pupils' needs. </w:t>
            </w:r>
          </w:p>
        </w:tc>
      </w:tr>
      <w:tr w:rsidR="00605A21" w:rsidRPr="00700F1B" w14:paraId="5C1B59D7"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1B5150" w14:textId="77777777" w:rsidR="00605A21" w:rsidRPr="00700F1B" w:rsidRDefault="00605A21"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2</w:t>
            </w:r>
          </w:p>
        </w:tc>
        <w:tc>
          <w:tcPr>
            <w:tcW w:w="7966" w:type="dxa"/>
            <w:tcBorders>
              <w:top w:val="nil"/>
              <w:left w:val="nil"/>
              <w:bottom w:val="single" w:sz="4" w:space="0" w:color="auto"/>
              <w:right w:val="single" w:sz="4" w:space="0" w:color="auto"/>
            </w:tcBorders>
            <w:shd w:val="clear" w:color="auto" w:fill="auto"/>
            <w:vAlign w:val="center"/>
            <w:hideMark/>
          </w:tcPr>
          <w:p w14:paraId="710B5DD3" w14:textId="77777777" w:rsidR="00605A21" w:rsidRPr="00700F1B" w:rsidRDefault="00605A21"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Have clear roles and responsibilities for staff which enable effective support. </w:t>
            </w:r>
          </w:p>
        </w:tc>
      </w:tr>
      <w:tr w:rsidR="00605A21" w:rsidRPr="00700F1B" w14:paraId="009BC4F7" w14:textId="77777777" w:rsidTr="00605A21">
        <w:trPr>
          <w:trHeight w:val="8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052866B" w14:textId="77777777" w:rsidR="00605A21" w:rsidRPr="00700F1B" w:rsidRDefault="00605A21"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3</w:t>
            </w:r>
          </w:p>
        </w:tc>
        <w:tc>
          <w:tcPr>
            <w:tcW w:w="7966" w:type="dxa"/>
            <w:tcBorders>
              <w:top w:val="nil"/>
              <w:left w:val="nil"/>
              <w:bottom w:val="single" w:sz="4" w:space="0" w:color="auto"/>
              <w:right w:val="single" w:sz="4" w:space="0" w:color="auto"/>
            </w:tcBorders>
            <w:shd w:val="clear" w:color="auto" w:fill="auto"/>
            <w:vAlign w:val="center"/>
            <w:hideMark/>
          </w:tcPr>
          <w:p w14:paraId="18FB6D46" w14:textId="77777777" w:rsidR="00605A21" w:rsidRPr="00700F1B" w:rsidRDefault="00605A21"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Have clear mechanisms for sharing pupil information and ensure that strategies used to support are consistently applied. </w:t>
            </w:r>
          </w:p>
        </w:tc>
      </w:tr>
      <w:tr w:rsidR="00605A21" w:rsidRPr="00700F1B" w14:paraId="7F80CB5C"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2DFE37C" w14:textId="77777777" w:rsidR="00605A21" w:rsidRPr="00700F1B" w:rsidRDefault="00605A21"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4</w:t>
            </w:r>
          </w:p>
        </w:tc>
        <w:tc>
          <w:tcPr>
            <w:tcW w:w="7966" w:type="dxa"/>
            <w:tcBorders>
              <w:top w:val="nil"/>
              <w:left w:val="nil"/>
              <w:bottom w:val="single" w:sz="4" w:space="0" w:color="auto"/>
              <w:right w:val="single" w:sz="4" w:space="0" w:color="auto"/>
            </w:tcBorders>
            <w:shd w:val="clear" w:color="auto" w:fill="auto"/>
            <w:vAlign w:val="center"/>
            <w:hideMark/>
          </w:tcPr>
          <w:p w14:paraId="12270F40" w14:textId="77777777" w:rsidR="00605A21" w:rsidRPr="00700F1B" w:rsidRDefault="00605A21"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Ensure that the outcomes of interventions are integrated back into class teaching. </w:t>
            </w:r>
          </w:p>
        </w:tc>
      </w:tr>
      <w:tr w:rsidR="00605A21" w:rsidRPr="00700F1B" w14:paraId="58794523"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0682B5" w14:textId="77777777" w:rsidR="00605A21" w:rsidRPr="00700F1B" w:rsidRDefault="00605A21"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5</w:t>
            </w:r>
          </w:p>
        </w:tc>
        <w:tc>
          <w:tcPr>
            <w:tcW w:w="7966" w:type="dxa"/>
            <w:tcBorders>
              <w:top w:val="nil"/>
              <w:left w:val="nil"/>
              <w:bottom w:val="single" w:sz="4" w:space="0" w:color="auto"/>
              <w:right w:val="single" w:sz="4" w:space="0" w:color="auto"/>
            </w:tcBorders>
            <w:shd w:val="clear" w:color="auto" w:fill="auto"/>
            <w:vAlign w:val="center"/>
            <w:hideMark/>
          </w:tcPr>
          <w:p w14:paraId="13D11E04" w14:textId="77777777" w:rsidR="00605A21" w:rsidRPr="00700F1B" w:rsidRDefault="00605A21"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Offer a range of therapeutic interventions to meet the identified needs of pupils.  </w:t>
            </w:r>
          </w:p>
        </w:tc>
      </w:tr>
      <w:tr w:rsidR="00605A21" w:rsidRPr="00700F1B" w14:paraId="03EF4B86" w14:textId="77777777" w:rsidTr="00605A21">
        <w:trPr>
          <w:trHeight w:val="11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5E26B5" w14:textId="77777777" w:rsidR="00605A21" w:rsidRPr="00700F1B" w:rsidRDefault="00605A21"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6</w:t>
            </w:r>
          </w:p>
        </w:tc>
        <w:tc>
          <w:tcPr>
            <w:tcW w:w="7966" w:type="dxa"/>
            <w:tcBorders>
              <w:top w:val="nil"/>
              <w:left w:val="nil"/>
              <w:bottom w:val="single" w:sz="4" w:space="0" w:color="auto"/>
              <w:right w:val="single" w:sz="4" w:space="0" w:color="auto"/>
            </w:tcBorders>
            <w:shd w:val="clear" w:color="auto" w:fill="auto"/>
            <w:vAlign w:val="center"/>
            <w:hideMark/>
          </w:tcPr>
          <w:p w14:paraId="19FFC32D" w14:textId="77777777" w:rsidR="00605A21" w:rsidRPr="00700F1B" w:rsidRDefault="00605A21"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Liaise closely with outside agencies to support pupils' needs. The agencies include for example: CAMHS, the local authority safeguarding teams, health practitioners, the police, social services. </w:t>
            </w:r>
          </w:p>
        </w:tc>
      </w:tr>
      <w:tr w:rsidR="00605A21" w:rsidRPr="00700F1B" w14:paraId="3B62C705" w14:textId="77777777" w:rsidTr="00605A21">
        <w:trPr>
          <w:trHeight w:val="8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E3113AC" w14:textId="77777777" w:rsidR="00605A21" w:rsidRPr="00700F1B" w:rsidRDefault="00605A21"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7</w:t>
            </w:r>
          </w:p>
        </w:tc>
        <w:tc>
          <w:tcPr>
            <w:tcW w:w="7966" w:type="dxa"/>
            <w:tcBorders>
              <w:top w:val="nil"/>
              <w:left w:val="nil"/>
              <w:bottom w:val="single" w:sz="4" w:space="0" w:color="auto"/>
              <w:right w:val="single" w:sz="4" w:space="0" w:color="auto"/>
            </w:tcBorders>
            <w:shd w:val="clear" w:color="auto" w:fill="auto"/>
            <w:vAlign w:val="center"/>
            <w:hideMark/>
          </w:tcPr>
          <w:p w14:paraId="0BCC659C" w14:textId="77777777" w:rsidR="00605A21" w:rsidRPr="00700F1B" w:rsidRDefault="00605A21"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Keep detailed records which show the joint work with outside agencies, evaluate the impact of the work and any emerging needs. </w:t>
            </w:r>
          </w:p>
        </w:tc>
      </w:tr>
      <w:tr w:rsidR="00605A21" w:rsidRPr="00700F1B" w14:paraId="41E69A69" w14:textId="77777777" w:rsidTr="00605A21">
        <w:trPr>
          <w:trHeight w:val="5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779F13E" w14:textId="77777777" w:rsidR="00605A21" w:rsidRPr="00700F1B" w:rsidRDefault="00605A21"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8</w:t>
            </w:r>
          </w:p>
        </w:tc>
        <w:tc>
          <w:tcPr>
            <w:tcW w:w="7966" w:type="dxa"/>
            <w:tcBorders>
              <w:top w:val="nil"/>
              <w:left w:val="nil"/>
              <w:bottom w:val="single" w:sz="4" w:space="0" w:color="auto"/>
              <w:right w:val="single" w:sz="4" w:space="0" w:color="auto"/>
            </w:tcBorders>
            <w:shd w:val="clear" w:color="auto" w:fill="auto"/>
            <w:noWrap/>
            <w:vAlign w:val="center"/>
            <w:hideMark/>
          </w:tcPr>
          <w:p w14:paraId="7C28BCF9" w14:textId="77777777" w:rsidR="00605A21" w:rsidRPr="00700F1B" w:rsidRDefault="00605A21"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Foster positive parent / carer partnerships to support pupils. </w:t>
            </w:r>
          </w:p>
        </w:tc>
      </w:tr>
      <w:tr w:rsidR="00605A21" w:rsidRPr="00700F1B" w14:paraId="60B256B5" w14:textId="77777777" w:rsidTr="00605A21">
        <w:trPr>
          <w:trHeight w:val="49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BE9505" w14:textId="77777777" w:rsidR="00605A21" w:rsidRPr="00700F1B" w:rsidRDefault="00605A21"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9</w:t>
            </w:r>
          </w:p>
        </w:tc>
        <w:tc>
          <w:tcPr>
            <w:tcW w:w="7966" w:type="dxa"/>
            <w:tcBorders>
              <w:top w:val="nil"/>
              <w:left w:val="nil"/>
              <w:bottom w:val="single" w:sz="4" w:space="0" w:color="auto"/>
              <w:right w:val="single" w:sz="4" w:space="0" w:color="auto"/>
            </w:tcBorders>
            <w:shd w:val="clear" w:color="auto" w:fill="auto"/>
            <w:noWrap/>
            <w:vAlign w:val="center"/>
            <w:hideMark/>
          </w:tcPr>
          <w:p w14:paraId="1867C9B8" w14:textId="77777777" w:rsidR="00605A21" w:rsidRPr="00700F1B" w:rsidRDefault="00605A21"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Ensure that highly valued pupil voice informs practice. </w:t>
            </w:r>
          </w:p>
        </w:tc>
      </w:tr>
      <w:tr w:rsidR="00605A21" w:rsidRPr="00700F1B" w14:paraId="66666305"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B546CE" w14:textId="77777777" w:rsidR="00605A21" w:rsidRPr="00700F1B" w:rsidRDefault="00605A21"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10</w:t>
            </w:r>
          </w:p>
        </w:tc>
        <w:tc>
          <w:tcPr>
            <w:tcW w:w="7966" w:type="dxa"/>
            <w:tcBorders>
              <w:top w:val="nil"/>
              <w:left w:val="nil"/>
              <w:bottom w:val="single" w:sz="4" w:space="0" w:color="auto"/>
              <w:right w:val="single" w:sz="4" w:space="0" w:color="auto"/>
            </w:tcBorders>
            <w:shd w:val="clear" w:color="auto" w:fill="auto"/>
            <w:vAlign w:val="center"/>
            <w:hideMark/>
          </w:tcPr>
          <w:p w14:paraId="296A19A4" w14:textId="77777777" w:rsidR="00605A21" w:rsidRPr="00700F1B" w:rsidRDefault="00605A21"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Offer extension opportunities to deepen learning and raise aspirations.  </w:t>
            </w:r>
          </w:p>
        </w:tc>
      </w:tr>
      <w:tr w:rsidR="00605A21" w:rsidRPr="00700F1B" w14:paraId="085B1ABC" w14:textId="77777777" w:rsidTr="00605A21">
        <w:trPr>
          <w:trHeight w:val="8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F1AABC" w14:textId="77777777" w:rsidR="00605A21" w:rsidRPr="00700F1B" w:rsidRDefault="00605A21" w:rsidP="00605A21">
            <w:pPr>
              <w:spacing w:after="0" w:line="240" w:lineRule="auto"/>
              <w:jc w:val="center"/>
              <w:rPr>
                <w:rFonts w:ascii="Arial" w:eastAsia="Times New Roman" w:hAnsi="Arial" w:cs="Arial"/>
                <w:color w:val="000000"/>
                <w:lang w:eastAsia="en-GB"/>
              </w:rPr>
            </w:pPr>
            <w:r w:rsidRPr="00700F1B">
              <w:rPr>
                <w:rFonts w:ascii="Arial" w:eastAsia="Times New Roman" w:hAnsi="Arial" w:cs="Arial"/>
                <w:color w:val="000000"/>
                <w:lang w:eastAsia="en-GB"/>
              </w:rPr>
              <w:t>11</w:t>
            </w:r>
          </w:p>
        </w:tc>
        <w:tc>
          <w:tcPr>
            <w:tcW w:w="7966" w:type="dxa"/>
            <w:tcBorders>
              <w:top w:val="nil"/>
              <w:left w:val="nil"/>
              <w:bottom w:val="single" w:sz="4" w:space="0" w:color="auto"/>
              <w:right w:val="single" w:sz="4" w:space="0" w:color="auto"/>
            </w:tcBorders>
            <w:shd w:val="clear" w:color="auto" w:fill="auto"/>
            <w:vAlign w:val="center"/>
            <w:hideMark/>
          </w:tcPr>
          <w:p w14:paraId="522FA1B2" w14:textId="77777777" w:rsidR="00605A21" w:rsidRPr="00700F1B" w:rsidRDefault="00605A21" w:rsidP="00605A21">
            <w:pPr>
              <w:spacing w:after="0" w:line="240" w:lineRule="auto"/>
              <w:rPr>
                <w:rFonts w:ascii="Arial" w:eastAsia="Times New Roman" w:hAnsi="Arial" w:cs="Arial"/>
                <w:color w:val="000000"/>
                <w:lang w:eastAsia="en-GB"/>
              </w:rPr>
            </w:pPr>
            <w:r w:rsidRPr="00700F1B">
              <w:rPr>
                <w:rFonts w:ascii="Arial" w:eastAsia="Times New Roman" w:hAnsi="Arial" w:cs="Arial"/>
                <w:color w:val="000000"/>
                <w:lang w:eastAsia="en-GB"/>
              </w:rPr>
              <w:t xml:space="preserve">Ensure that all staff (teaching and support staff) receive high quality, appropriate CPD to enable them to provide a personalised curriculum. </w:t>
            </w:r>
          </w:p>
        </w:tc>
      </w:tr>
    </w:tbl>
    <w:p w14:paraId="2A1D60E9" w14:textId="77777777" w:rsidR="00E05472" w:rsidRDefault="00E05472" w:rsidP="00E05472">
      <w:pPr>
        <w:rPr>
          <w:rFonts w:ascii="&amp;quot" w:eastAsia="Times New Roman" w:hAnsi="&amp;quot" w:cs="Times New Roman"/>
          <w:szCs w:val="24"/>
          <w:lang w:eastAsia="en-GB"/>
        </w:rPr>
      </w:pPr>
    </w:p>
    <w:p w14:paraId="441B907A" w14:textId="77777777" w:rsidR="00605A21" w:rsidRDefault="00605A21" w:rsidP="00E05472">
      <w:pPr>
        <w:rPr>
          <w:rFonts w:ascii="&amp;quot" w:eastAsia="Times New Roman" w:hAnsi="&amp;quot" w:cs="Times New Roman"/>
          <w:szCs w:val="24"/>
          <w:lang w:eastAsia="en-GB"/>
        </w:rPr>
      </w:pPr>
    </w:p>
    <w:p w14:paraId="70827D3F" w14:textId="77777777" w:rsidR="00605A21" w:rsidRDefault="00605A21" w:rsidP="00E05472">
      <w:pPr>
        <w:rPr>
          <w:rFonts w:ascii="&amp;quot" w:eastAsia="Times New Roman" w:hAnsi="&amp;quot" w:cs="Times New Roman"/>
          <w:szCs w:val="24"/>
          <w:lang w:eastAsia="en-GB"/>
        </w:rPr>
      </w:pPr>
    </w:p>
    <w:p w14:paraId="590BCD6D" w14:textId="77777777" w:rsidR="00605A21" w:rsidRDefault="00605A21" w:rsidP="00E05472">
      <w:pPr>
        <w:rPr>
          <w:rFonts w:ascii="&amp;quot" w:eastAsia="Times New Roman" w:hAnsi="&amp;quot" w:cs="Times New Roman"/>
          <w:szCs w:val="24"/>
          <w:lang w:eastAsia="en-GB"/>
        </w:rPr>
      </w:pPr>
    </w:p>
    <w:p w14:paraId="34D4AC09" w14:textId="77777777" w:rsidR="00605A21" w:rsidRDefault="00605A21" w:rsidP="00E05472">
      <w:pPr>
        <w:rPr>
          <w:rFonts w:ascii="&amp;quot" w:eastAsia="Times New Roman" w:hAnsi="&amp;quot" w:cs="Times New Roman"/>
          <w:szCs w:val="24"/>
          <w:lang w:eastAsia="en-GB"/>
        </w:rPr>
      </w:pPr>
    </w:p>
    <w:p w14:paraId="5DD89C26" w14:textId="77777777" w:rsidR="00605A21" w:rsidRDefault="00605A21" w:rsidP="00E05472">
      <w:pPr>
        <w:rPr>
          <w:rFonts w:ascii="&amp;quot" w:eastAsia="Times New Roman" w:hAnsi="&amp;quot" w:cs="Times New Roman"/>
          <w:szCs w:val="24"/>
          <w:lang w:eastAsia="en-GB"/>
        </w:rPr>
      </w:pPr>
    </w:p>
    <w:p w14:paraId="59EB5790" w14:textId="77777777" w:rsidR="00605A21" w:rsidRDefault="00605A21" w:rsidP="00E05472">
      <w:pPr>
        <w:rPr>
          <w:rFonts w:ascii="&amp;quot" w:eastAsia="Times New Roman" w:hAnsi="&amp;quot" w:cs="Times New Roman"/>
          <w:szCs w:val="24"/>
          <w:lang w:eastAsia="en-GB"/>
        </w:rPr>
      </w:pPr>
    </w:p>
    <w:p w14:paraId="348B0F85" w14:textId="77777777" w:rsidR="00605A21" w:rsidRDefault="00605A21" w:rsidP="00E05472">
      <w:pPr>
        <w:rPr>
          <w:rFonts w:ascii="&amp;quot" w:eastAsia="Times New Roman" w:hAnsi="&amp;quot" w:cs="Times New Roman"/>
          <w:szCs w:val="24"/>
          <w:lang w:eastAsia="en-GB"/>
        </w:rPr>
      </w:pPr>
    </w:p>
    <w:p w14:paraId="55DF43D9" w14:textId="77777777" w:rsidR="00605A21" w:rsidRDefault="00605A21" w:rsidP="00E05472">
      <w:pPr>
        <w:rPr>
          <w:rFonts w:ascii="&amp;quot" w:eastAsia="Times New Roman" w:hAnsi="&amp;quot" w:cs="Times New Roman"/>
          <w:szCs w:val="24"/>
          <w:lang w:eastAsia="en-GB"/>
        </w:rPr>
      </w:pPr>
    </w:p>
    <w:tbl>
      <w:tblPr>
        <w:tblW w:w="9351" w:type="dxa"/>
        <w:tblLook w:val="04A0" w:firstRow="1" w:lastRow="0" w:firstColumn="1" w:lastColumn="0" w:noHBand="0" w:noVBand="1"/>
      </w:tblPr>
      <w:tblGrid>
        <w:gridCol w:w="960"/>
        <w:gridCol w:w="8391"/>
      </w:tblGrid>
      <w:tr w:rsidR="00605A21" w:rsidRPr="0068611C" w14:paraId="0A4CFAFB" w14:textId="77777777" w:rsidTr="00605A21">
        <w:trPr>
          <w:trHeight w:val="4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AB033" w14:textId="77777777" w:rsidR="00605A21" w:rsidRPr="0068611C" w:rsidRDefault="00605A21" w:rsidP="00D24668">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lastRenderedPageBreak/>
              <w:t> </w:t>
            </w:r>
          </w:p>
        </w:tc>
        <w:tc>
          <w:tcPr>
            <w:tcW w:w="8391" w:type="dxa"/>
            <w:tcBorders>
              <w:top w:val="single" w:sz="4" w:space="0" w:color="auto"/>
              <w:left w:val="nil"/>
              <w:bottom w:val="single" w:sz="4" w:space="0" w:color="auto"/>
              <w:right w:val="single" w:sz="4" w:space="0" w:color="auto"/>
            </w:tcBorders>
            <w:shd w:val="clear" w:color="auto" w:fill="auto"/>
            <w:noWrap/>
            <w:vAlign w:val="center"/>
            <w:hideMark/>
          </w:tcPr>
          <w:p w14:paraId="73868298" w14:textId="77777777" w:rsidR="00605A21" w:rsidRPr="0068611C" w:rsidRDefault="00605A21" w:rsidP="00605A21">
            <w:pPr>
              <w:spacing w:after="0" w:line="240" w:lineRule="auto"/>
              <w:jc w:val="center"/>
              <w:rPr>
                <w:rFonts w:ascii="Arial" w:eastAsia="Times New Roman" w:hAnsi="Arial" w:cs="Arial"/>
                <w:b/>
                <w:bCs/>
                <w:color w:val="000000"/>
                <w:u w:val="single"/>
                <w:lang w:eastAsia="en-GB"/>
              </w:rPr>
            </w:pPr>
            <w:r w:rsidRPr="0068611C">
              <w:rPr>
                <w:rFonts w:ascii="Arial" w:eastAsia="Times New Roman" w:hAnsi="Arial" w:cs="Arial"/>
                <w:b/>
                <w:bCs/>
                <w:color w:val="000000"/>
                <w:u w:val="single"/>
                <w:lang w:eastAsia="en-GB"/>
              </w:rPr>
              <w:t>Principle 4: A positive Climate for Learning</w:t>
            </w:r>
          </w:p>
        </w:tc>
      </w:tr>
      <w:tr w:rsidR="00605A21" w:rsidRPr="0068611C" w14:paraId="41721B2A"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hideMark/>
          </w:tcPr>
          <w:p w14:paraId="4645291A" w14:textId="77777777" w:rsidR="00605A21" w:rsidRPr="0068611C" w:rsidRDefault="00605A21" w:rsidP="00D24668">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 </w:t>
            </w:r>
          </w:p>
        </w:tc>
        <w:tc>
          <w:tcPr>
            <w:tcW w:w="8391" w:type="dxa"/>
            <w:tcBorders>
              <w:top w:val="nil"/>
              <w:left w:val="nil"/>
              <w:bottom w:val="single" w:sz="4" w:space="0" w:color="auto"/>
              <w:right w:val="single" w:sz="4" w:space="0" w:color="auto"/>
            </w:tcBorders>
            <w:shd w:val="clear" w:color="auto" w:fill="auto"/>
            <w:noWrap/>
            <w:vAlign w:val="center"/>
            <w:hideMark/>
          </w:tcPr>
          <w:p w14:paraId="6646B3F1" w14:textId="77777777" w:rsidR="00605A21" w:rsidRPr="0068611C" w:rsidRDefault="00605A21" w:rsidP="00605A21">
            <w:pPr>
              <w:spacing w:after="0" w:line="240" w:lineRule="auto"/>
              <w:jc w:val="center"/>
              <w:rPr>
                <w:rFonts w:ascii="Arial" w:eastAsia="Times New Roman" w:hAnsi="Arial" w:cs="Arial"/>
                <w:b/>
                <w:bCs/>
                <w:color w:val="000000"/>
                <w:lang w:eastAsia="en-GB"/>
              </w:rPr>
            </w:pPr>
            <w:r w:rsidRPr="0068611C">
              <w:rPr>
                <w:rFonts w:ascii="Arial" w:eastAsia="Times New Roman" w:hAnsi="Arial" w:cs="Arial"/>
                <w:b/>
                <w:bCs/>
                <w:color w:val="000000"/>
                <w:lang w:eastAsia="en-GB"/>
              </w:rPr>
              <w:t>All SET schools ensure that :</w:t>
            </w:r>
          </w:p>
        </w:tc>
      </w:tr>
      <w:tr w:rsidR="00605A21" w:rsidRPr="0068611C" w14:paraId="7B09A16A"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88E257" w14:textId="77777777" w:rsidR="00605A21" w:rsidRPr="0068611C" w:rsidRDefault="00605A21" w:rsidP="00605A21">
            <w:pPr>
              <w:spacing w:after="0" w:line="240" w:lineRule="auto"/>
              <w:jc w:val="center"/>
              <w:rPr>
                <w:rFonts w:ascii="Arial" w:eastAsia="Times New Roman" w:hAnsi="Arial" w:cs="Arial"/>
                <w:color w:val="000000"/>
                <w:lang w:eastAsia="en-GB"/>
              </w:rPr>
            </w:pPr>
            <w:r w:rsidRPr="0068611C">
              <w:rPr>
                <w:rFonts w:ascii="Arial" w:eastAsia="Times New Roman" w:hAnsi="Arial" w:cs="Arial"/>
                <w:color w:val="000000"/>
                <w:lang w:eastAsia="en-GB"/>
              </w:rPr>
              <w:t>1</w:t>
            </w:r>
          </w:p>
        </w:tc>
        <w:tc>
          <w:tcPr>
            <w:tcW w:w="8391" w:type="dxa"/>
            <w:tcBorders>
              <w:top w:val="nil"/>
              <w:left w:val="nil"/>
              <w:bottom w:val="single" w:sz="4" w:space="0" w:color="auto"/>
              <w:right w:val="single" w:sz="4" w:space="0" w:color="auto"/>
            </w:tcBorders>
            <w:shd w:val="clear" w:color="auto" w:fill="auto"/>
            <w:vAlign w:val="center"/>
            <w:hideMark/>
          </w:tcPr>
          <w:p w14:paraId="0B5FF368"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 xml:space="preserve">Pupils are warmly welcomed to school and to lessons. </w:t>
            </w:r>
          </w:p>
        </w:tc>
      </w:tr>
      <w:tr w:rsidR="00605A21" w:rsidRPr="0068611C" w14:paraId="27BD3B32"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824809" w14:textId="77777777" w:rsidR="00605A21" w:rsidRPr="0068611C" w:rsidRDefault="00605A21" w:rsidP="00605A21">
            <w:pPr>
              <w:spacing w:after="0" w:line="240" w:lineRule="auto"/>
              <w:jc w:val="center"/>
              <w:rPr>
                <w:rFonts w:ascii="Arial" w:eastAsia="Times New Roman" w:hAnsi="Arial" w:cs="Arial"/>
                <w:color w:val="000000"/>
                <w:lang w:eastAsia="en-GB"/>
              </w:rPr>
            </w:pPr>
            <w:r w:rsidRPr="0068611C">
              <w:rPr>
                <w:rFonts w:ascii="Arial" w:eastAsia="Times New Roman" w:hAnsi="Arial" w:cs="Arial"/>
                <w:color w:val="000000"/>
                <w:lang w:eastAsia="en-GB"/>
              </w:rPr>
              <w:t>2</w:t>
            </w:r>
          </w:p>
        </w:tc>
        <w:tc>
          <w:tcPr>
            <w:tcW w:w="8391" w:type="dxa"/>
            <w:tcBorders>
              <w:top w:val="nil"/>
              <w:left w:val="nil"/>
              <w:bottom w:val="single" w:sz="4" w:space="0" w:color="auto"/>
              <w:right w:val="single" w:sz="4" w:space="0" w:color="auto"/>
            </w:tcBorders>
            <w:shd w:val="clear" w:color="auto" w:fill="auto"/>
            <w:vAlign w:val="center"/>
            <w:hideMark/>
          </w:tcPr>
          <w:p w14:paraId="101243BC"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 xml:space="preserve">Staff value each other and greet each other positively. </w:t>
            </w:r>
          </w:p>
        </w:tc>
      </w:tr>
      <w:tr w:rsidR="00605A21" w:rsidRPr="0068611C" w14:paraId="1F72796F" w14:textId="77777777" w:rsidTr="00605A21">
        <w:trPr>
          <w:trHeight w:val="8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194B3F9" w14:textId="77777777" w:rsidR="00605A21" w:rsidRPr="0068611C" w:rsidRDefault="00605A21" w:rsidP="00605A21">
            <w:pPr>
              <w:spacing w:after="0" w:line="240" w:lineRule="auto"/>
              <w:jc w:val="center"/>
              <w:rPr>
                <w:rFonts w:ascii="Arial" w:eastAsia="Times New Roman" w:hAnsi="Arial" w:cs="Arial"/>
                <w:color w:val="000000"/>
                <w:lang w:eastAsia="en-GB"/>
              </w:rPr>
            </w:pPr>
            <w:r w:rsidRPr="0068611C">
              <w:rPr>
                <w:rFonts w:ascii="Arial" w:eastAsia="Times New Roman" w:hAnsi="Arial" w:cs="Arial"/>
                <w:color w:val="000000"/>
                <w:lang w:eastAsia="en-GB"/>
              </w:rPr>
              <w:t>3</w:t>
            </w:r>
          </w:p>
        </w:tc>
        <w:tc>
          <w:tcPr>
            <w:tcW w:w="8391" w:type="dxa"/>
            <w:tcBorders>
              <w:top w:val="nil"/>
              <w:left w:val="nil"/>
              <w:bottom w:val="single" w:sz="4" w:space="0" w:color="auto"/>
              <w:right w:val="single" w:sz="4" w:space="0" w:color="auto"/>
            </w:tcBorders>
            <w:shd w:val="clear" w:color="auto" w:fill="auto"/>
            <w:vAlign w:val="center"/>
            <w:hideMark/>
          </w:tcPr>
          <w:p w14:paraId="60C923E2"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 xml:space="preserve">Pupil and visitor entrances are of high quality; they are welcoming and give a positive 'flavour' of the school. </w:t>
            </w:r>
          </w:p>
        </w:tc>
      </w:tr>
      <w:tr w:rsidR="00605A21" w:rsidRPr="0068611C" w14:paraId="64748AB1"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5A9531F" w14:textId="77777777" w:rsidR="00605A21" w:rsidRPr="0068611C" w:rsidRDefault="00605A21" w:rsidP="00605A21">
            <w:pPr>
              <w:spacing w:after="0" w:line="240" w:lineRule="auto"/>
              <w:jc w:val="center"/>
              <w:rPr>
                <w:rFonts w:ascii="Arial" w:eastAsia="Times New Roman" w:hAnsi="Arial" w:cs="Arial"/>
                <w:color w:val="000000"/>
                <w:lang w:eastAsia="en-GB"/>
              </w:rPr>
            </w:pPr>
            <w:r w:rsidRPr="0068611C">
              <w:rPr>
                <w:rFonts w:ascii="Arial" w:eastAsia="Times New Roman" w:hAnsi="Arial" w:cs="Arial"/>
                <w:color w:val="000000"/>
                <w:lang w:eastAsia="en-GB"/>
              </w:rPr>
              <w:t>4</w:t>
            </w:r>
          </w:p>
        </w:tc>
        <w:tc>
          <w:tcPr>
            <w:tcW w:w="8391" w:type="dxa"/>
            <w:tcBorders>
              <w:top w:val="nil"/>
              <w:left w:val="nil"/>
              <w:bottom w:val="single" w:sz="4" w:space="0" w:color="auto"/>
              <w:right w:val="single" w:sz="4" w:space="0" w:color="auto"/>
            </w:tcBorders>
            <w:shd w:val="clear" w:color="auto" w:fill="auto"/>
            <w:vAlign w:val="center"/>
            <w:hideMark/>
          </w:tcPr>
          <w:p w14:paraId="4BE67DCA"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 xml:space="preserve">The use of staff and pupils' names is encouraged and modelled by leaders. </w:t>
            </w:r>
          </w:p>
        </w:tc>
      </w:tr>
      <w:tr w:rsidR="00605A21" w:rsidRPr="0068611C" w14:paraId="36B1C368" w14:textId="77777777" w:rsidTr="00605A21">
        <w:trPr>
          <w:trHeight w:val="5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5F9A01C" w14:textId="77777777" w:rsidR="00605A21" w:rsidRPr="0068611C" w:rsidRDefault="00605A21" w:rsidP="00605A21">
            <w:pPr>
              <w:spacing w:after="0" w:line="240" w:lineRule="auto"/>
              <w:jc w:val="center"/>
              <w:rPr>
                <w:rFonts w:ascii="Arial" w:eastAsia="Times New Roman" w:hAnsi="Arial" w:cs="Arial"/>
                <w:color w:val="000000"/>
                <w:lang w:eastAsia="en-GB"/>
              </w:rPr>
            </w:pPr>
            <w:r w:rsidRPr="0068611C">
              <w:rPr>
                <w:rFonts w:ascii="Arial" w:eastAsia="Times New Roman" w:hAnsi="Arial" w:cs="Arial"/>
                <w:color w:val="000000"/>
                <w:lang w:eastAsia="en-GB"/>
              </w:rPr>
              <w:t>5</w:t>
            </w:r>
          </w:p>
        </w:tc>
        <w:tc>
          <w:tcPr>
            <w:tcW w:w="8391" w:type="dxa"/>
            <w:tcBorders>
              <w:top w:val="nil"/>
              <w:left w:val="nil"/>
              <w:bottom w:val="single" w:sz="4" w:space="0" w:color="auto"/>
              <w:right w:val="single" w:sz="4" w:space="0" w:color="auto"/>
            </w:tcBorders>
            <w:shd w:val="clear" w:color="auto" w:fill="auto"/>
            <w:vAlign w:val="center"/>
            <w:hideMark/>
          </w:tcPr>
          <w:p w14:paraId="34803D05"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 xml:space="preserve">Staff model high standards of professional dress and are positive role models. </w:t>
            </w:r>
          </w:p>
        </w:tc>
      </w:tr>
      <w:tr w:rsidR="00605A21" w:rsidRPr="0068611C" w14:paraId="392C6AE9" w14:textId="77777777" w:rsidTr="00605A21">
        <w:trPr>
          <w:trHeight w:val="8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A23769" w14:textId="77777777" w:rsidR="00605A21" w:rsidRPr="0068611C" w:rsidRDefault="00605A21" w:rsidP="00605A21">
            <w:pPr>
              <w:spacing w:after="0" w:line="240" w:lineRule="auto"/>
              <w:jc w:val="center"/>
              <w:rPr>
                <w:rFonts w:ascii="Arial" w:eastAsia="Times New Roman" w:hAnsi="Arial" w:cs="Arial"/>
                <w:color w:val="000000"/>
                <w:lang w:eastAsia="en-GB"/>
              </w:rPr>
            </w:pPr>
            <w:r w:rsidRPr="0068611C">
              <w:rPr>
                <w:rFonts w:ascii="Arial" w:eastAsia="Times New Roman" w:hAnsi="Arial" w:cs="Arial"/>
                <w:color w:val="000000"/>
                <w:lang w:eastAsia="en-GB"/>
              </w:rPr>
              <w:t>6</w:t>
            </w:r>
          </w:p>
        </w:tc>
        <w:tc>
          <w:tcPr>
            <w:tcW w:w="8391" w:type="dxa"/>
            <w:tcBorders>
              <w:top w:val="nil"/>
              <w:left w:val="nil"/>
              <w:bottom w:val="single" w:sz="4" w:space="0" w:color="auto"/>
              <w:right w:val="single" w:sz="4" w:space="0" w:color="auto"/>
            </w:tcBorders>
            <w:shd w:val="clear" w:color="auto" w:fill="auto"/>
            <w:vAlign w:val="center"/>
            <w:hideMark/>
          </w:tcPr>
          <w:p w14:paraId="56348DB0"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 xml:space="preserve">Pupils are aware of that everyone has the right to teach and learn in a positive environment. </w:t>
            </w:r>
          </w:p>
        </w:tc>
      </w:tr>
      <w:tr w:rsidR="00605A21" w:rsidRPr="0068611C" w14:paraId="416F0C32" w14:textId="77777777" w:rsidTr="00605A21">
        <w:trPr>
          <w:trHeight w:val="11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80E3B8A" w14:textId="77777777" w:rsidR="00605A21" w:rsidRPr="0068611C" w:rsidRDefault="00605A21" w:rsidP="00605A21">
            <w:pPr>
              <w:spacing w:after="0" w:line="240" w:lineRule="auto"/>
              <w:jc w:val="center"/>
              <w:rPr>
                <w:rFonts w:ascii="Arial" w:eastAsia="Times New Roman" w:hAnsi="Arial" w:cs="Arial"/>
                <w:color w:val="000000"/>
                <w:lang w:eastAsia="en-GB"/>
              </w:rPr>
            </w:pPr>
            <w:r w:rsidRPr="0068611C">
              <w:rPr>
                <w:rFonts w:ascii="Arial" w:eastAsia="Times New Roman" w:hAnsi="Arial" w:cs="Arial"/>
                <w:color w:val="000000"/>
                <w:lang w:eastAsia="en-GB"/>
              </w:rPr>
              <w:t>7</w:t>
            </w:r>
          </w:p>
        </w:tc>
        <w:tc>
          <w:tcPr>
            <w:tcW w:w="8391" w:type="dxa"/>
            <w:tcBorders>
              <w:top w:val="nil"/>
              <w:left w:val="nil"/>
              <w:bottom w:val="single" w:sz="4" w:space="0" w:color="auto"/>
              <w:right w:val="single" w:sz="4" w:space="0" w:color="auto"/>
            </w:tcBorders>
            <w:shd w:val="clear" w:color="auto" w:fill="auto"/>
            <w:vAlign w:val="center"/>
            <w:hideMark/>
          </w:tcPr>
          <w:p w14:paraId="550F2799"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Teaching spaces are well organised, celebratory and conducive to learning. Teaching spaces are reviewed</w:t>
            </w:r>
            <w:r>
              <w:rPr>
                <w:rFonts w:ascii="Arial" w:eastAsia="Times New Roman" w:hAnsi="Arial" w:cs="Arial"/>
                <w:color w:val="000000"/>
                <w:lang w:eastAsia="en-GB"/>
              </w:rPr>
              <w:t xml:space="preserve"> half-termly as part of the Fixed Line Management Agenda</w:t>
            </w:r>
            <w:r w:rsidRPr="0068611C">
              <w:rPr>
                <w:rFonts w:ascii="Arial" w:eastAsia="Times New Roman" w:hAnsi="Arial" w:cs="Arial"/>
                <w:color w:val="000000"/>
                <w:lang w:eastAsia="en-GB"/>
              </w:rPr>
              <w:t xml:space="preserve"> to ensure that they are supportive of learning. </w:t>
            </w:r>
          </w:p>
        </w:tc>
      </w:tr>
      <w:tr w:rsidR="00605A21" w:rsidRPr="0068611C" w14:paraId="184C1D77" w14:textId="77777777" w:rsidTr="00605A21">
        <w:trPr>
          <w:trHeight w:val="140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33BE6B" w14:textId="77777777" w:rsidR="00605A21" w:rsidRPr="0068611C" w:rsidRDefault="00605A21" w:rsidP="00605A21">
            <w:pPr>
              <w:spacing w:after="0" w:line="240" w:lineRule="auto"/>
              <w:jc w:val="center"/>
              <w:rPr>
                <w:rFonts w:ascii="Arial" w:eastAsia="Times New Roman" w:hAnsi="Arial" w:cs="Arial"/>
                <w:color w:val="000000"/>
                <w:lang w:eastAsia="en-GB"/>
              </w:rPr>
            </w:pPr>
            <w:r w:rsidRPr="0068611C">
              <w:rPr>
                <w:rFonts w:ascii="Arial" w:eastAsia="Times New Roman" w:hAnsi="Arial" w:cs="Arial"/>
                <w:color w:val="000000"/>
                <w:lang w:eastAsia="en-GB"/>
              </w:rPr>
              <w:t>8</w:t>
            </w:r>
          </w:p>
        </w:tc>
        <w:tc>
          <w:tcPr>
            <w:tcW w:w="8391" w:type="dxa"/>
            <w:tcBorders>
              <w:top w:val="nil"/>
              <w:left w:val="nil"/>
              <w:bottom w:val="single" w:sz="4" w:space="0" w:color="auto"/>
              <w:right w:val="single" w:sz="4" w:space="0" w:color="auto"/>
            </w:tcBorders>
            <w:shd w:val="clear" w:color="auto" w:fill="auto"/>
            <w:vAlign w:val="center"/>
            <w:hideMark/>
          </w:tcPr>
          <w:p w14:paraId="481CEA0F"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 xml:space="preserve">Staff celebrate and recognise pupils' achievements. Pupils are rewarded for: achievement, attainment, attendance, improvement, perseverance, contribution to the school and wider community, volunteering, leadership, any activity where an 'above and beyond' approach is demonstrated. </w:t>
            </w:r>
          </w:p>
        </w:tc>
      </w:tr>
      <w:tr w:rsidR="00605A21" w:rsidRPr="0068611C" w14:paraId="1A9EA9EE" w14:textId="77777777" w:rsidTr="00605A21">
        <w:trPr>
          <w:trHeight w:val="8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B1313CE" w14:textId="77777777" w:rsidR="00605A21" w:rsidRPr="0068611C" w:rsidRDefault="00605A21" w:rsidP="00605A21">
            <w:pPr>
              <w:spacing w:after="0" w:line="240" w:lineRule="auto"/>
              <w:jc w:val="center"/>
              <w:rPr>
                <w:rFonts w:ascii="Arial" w:eastAsia="Times New Roman" w:hAnsi="Arial" w:cs="Arial"/>
                <w:color w:val="000000"/>
                <w:lang w:eastAsia="en-GB"/>
              </w:rPr>
            </w:pPr>
            <w:r w:rsidRPr="0068611C">
              <w:rPr>
                <w:rFonts w:ascii="Arial" w:eastAsia="Times New Roman" w:hAnsi="Arial" w:cs="Arial"/>
                <w:color w:val="000000"/>
                <w:lang w:eastAsia="en-GB"/>
              </w:rPr>
              <w:t>9</w:t>
            </w:r>
          </w:p>
        </w:tc>
        <w:tc>
          <w:tcPr>
            <w:tcW w:w="8391" w:type="dxa"/>
            <w:tcBorders>
              <w:top w:val="nil"/>
              <w:left w:val="nil"/>
              <w:bottom w:val="single" w:sz="4" w:space="0" w:color="auto"/>
              <w:right w:val="single" w:sz="4" w:space="0" w:color="auto"/>
            </w:tcBorders>
            <w:shd w:val="clear" w:color="auto" w:fill="auto"/>
            <w:vAlign w:val="center"/>
            <w:hideMark/>
          </w:tcPr>
          <w:p w14:paraId="65EB9ACD"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 xml:space="preserve">The rewards system used includes: praise postcards, letters, certificates, badges, formal awards, reward visits and experiences as appropriate. </w:t>
            </w:r>
          </w:p>
        </w:tc>
      </w:tr>
      <w:tr w:rsidR="00605A21" w:rsidRPr="0068611C" w14:paraId="783996F3" w14:textId="77777777" w:rsidTr="00605A21">
        <w:trPr>
          <w:trHeight w:val="1121"/>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E9C1D0" w14:textId="77777777" w:rsidR="00605A21" w:rsidRPr="0068611C" w:rsidRDefault="00605A21" w:rsidP="00605A21">
            <w:pPr>
              <w:spacing w:after="0" w:line="240" w:lineRule="auto"/>
              <w:jc w:val="center"/>
              <w:rPr>
                <w:rFonts w:ascii="Arial" w:eastAsia="Times New Roman" w:hAnsi="Arial" w:cs="Arial"/>
                <w:color w:val="000000"/>
                <w:lang w:eastAsia="en-GB"/>
              </w:rPr>
            </w:pPr>
            <w:r w:rsidRPr="0068611C">
              <w:rPr>
                <w:rFonts w:ascii="Arial" w:eastAsia="Times New Roman" w:hAnsi="Arial" w:cs="Arial"/>
                <w:color w:val="000000"/>
                <w:lang w:eastAsia="en-GB"/>
              </w:rPr>
              <w:t>10</w:t>
            </w:r>
          </w:p>
        </w:tc>
        <w:tc>
          <w:tcPr>
            <w:tcW w:w="8391" w:type="dxa"/>
            <w:tcBorders>
              <w:top w:val="nil"/>
              <w:left w:val="nil"/>
              <w:bottom w:val="single" w:sz="4" w:space="0" w:color="auto"/>
              <w:right w:val="single" w:sz="4" w:space="0" w:color="auto"/>
            </w:tcBorders>
            <w:shd w:val="clear" w:color="auto" w:fill="auto"/>
            <w:vAlign w:val="center"/>
            <w:hideMark/>
          </w:tcPr>
          <w:p w14:paraId="49BD24CD"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 xml:space="preserve">Staff members are recognised both formally and informally for their work and contributions. The frequent use of a personalised 'thank you' is woven through the school culture. </w:t>
            </w:r>
          </w:p>
        </w:tc>
      </w:tr>
      <w:tr w:rsidR="00605A21" w:rsidRPr="0068611C" w14:paraId="6912A177" w14:textId="77777777" w:rsidTr="00605A21">
        <w:trPr>
          <w:trHeight w:val="743"/>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60D73F" w14:textId="77777777" w:rsidR="00605A21" w:rsidRPr="0068611C" w:rsidRDefault="00605A21" w:rsidP="00605A21">
            <w:pPr>
              <w:spacing w:after="0" w:line="240" w:lineRule="auto"/>
              <w:jc w:val="center"/>
              <w:rPr>
                <w:rFonts w:ascii="Arial" w:eastAsia="Times New Roman" w:hAnsi="Arial" w:cs="Arial"/>
                <w:color w:val="000000"/>
                <w:lang w:eastAsia="en-GB"/>
              </w:rPr>
            </w:pPr>
            <w:r w:rsidRPr="0068611C">
              <w:rPr>
                <w:rFonts w:ascii="Arial" w:eastAsia="Times New Roman" w:hAnsi="Arial" w:cs="Arial"/>
                <w:color w:val="000000"/>
                <w:lang w:eastAsia="en-GB"/>
              </w:rPr>
              <w:t>11</w:t>
            </w:r>
          </w:p>
        </w:tc>
        <w:tc>
          <w:tcPr>
            <w:tcW w:w="8391" w:type="dxa"/>
            <w:tcBorders>
              <w:top w:val="nil"/>
              <w:left w:val="nil"/>
              <w:bottom w:val="single" w:sz="4" w:space="0" w:color="auto"/>
              <w:right w:val="single" w:sz="4" w:space="0" w:color="auto"/>
            </w:tcBorders>
            <w:shd w:val="clear" w:color="auto" w:fill="auto"/>
            <w:vAlign w:val="center"/>
            <w:hideMark/>
          </w:tcPr>
          <w:p w14:paraId="222E662D"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 xml:space="preserve">Teachers are aware of individual pupils' aspirations; teaching is tailored accordingly. Pupils are encouraged to take responsibility for their learning. </w:t>
            </w:r>
          </w:p>
        </w:tc>
      </w:tr>
    </w:tbl>
    <w:p w14:paraId="0AC93943" w14:textId="77777777" w:rsidR="00605A21" w:rsidRDefault="00605A21" w:rsidP="00E05472">
      <w:pPr>
        <w:rPr>
          <w:rFonts w:ascii="&amp;quot" w:eastAsia="Times New Roman" w:hAnsi="&amp;quot" w:cs="Times New Roman"/>
          <w:szCs w:val="24"/>
          <w:lang w:eastAsia="en-GB"/>
        </w:rPr>
      </w:pPr>
    </w:p>
    <w:p w14:paraId="64A66973" w14:textId="77777777" w:rsidR="00605A21" w:rsidRDefault="00605A21" w:rsidP="00E05472">
      <w:pPr>
        <w:rPr>
          <w:rFonts w:ascii="&amp;quot" w:eastAsia="Times New Roman" w:hAnsi="&amp;quot" w:cs="Times New Roman"/>
          <w:szCs w:val="24"/>
          <w:lang w:eastAsia="en-GB"/>
        </w:rPr>
      </w:pPr>
    </w:p>
    <w:p w14:paraId="5F283DC3" w14:textId="77777777" w:rsidR="00605A21" w:rsidRDefault="00605A21" w:rsidP="00E05472">
      <w:pPr>
        <w:rPr>
          <w:rFonts w:ascii="&amp;quot" w:eastAsia="Times New Roman" w:hAnsi="&amp;quot" w:cs="Times New Roman"/>
          <w:szCs w:val="24"/>
          <w:lang w:eastAsia="en-GB"/>
        </w:rPr>
      </w:pPr>
    </w:p>
    <w:p w14:paraId="25D64BA4" w14:textId="77777777" w:rsidR="00605A21" w:rsidRDefault="00605A21" w:rsidP="00E05472">
      <w:pPr>
        <w:rPr>
          <w:rFonts w:ascii="&amp;quot" w:eastAsia="Times New Roman" w:hAnsi="&amp;quot" w:cs="Times New Roman"/>
          <w:szCs w:val="24"/>
          <w:lang w:eastAsia="en-GB"/>
        </w:rPr>
      </w:pPr>
    </w:p>
    <w:p w14:paraId="29209857" w14:textId="77777777" w:rsidR="00605A21" w:rsidRDefault="00605A21" w:rsidP="00E05472">
      <w:pPr>
        <w:rPr>
          <w:rFonts w:ascii="&amp;quot" w:eastAsia="Times New Roman" w:hAnsi="&amp;quot" w:cs="Times New Roman"/>
          <w:szCs w:val="24"/>
          <w:lang w:eastAsia="en-GB"/>
        </w:rPr>
      </w:pPr>
    </w:p>
    <w:p w14:paraId="6280F933" w14:textId="77777777" w:rsidR="00605A21" w:rsidRDefault="00605A21" w:rsidP="00E05472">
      <w:pPr>
        <w:rPr>
          <w:rFonts w:ascii="&amp;quot" w:eastAsia="Times New Roman" w:hAnsi="&amp;quot" w:cs="Times New Roman"/>
          <w:szCs w:val="24"/>
          <w:lang w:eastAsia="en-GB"/>
        </w:rPr>
      </w:pPr>
    </w:p>
    <w:tbl>
      <w:tblPr>
        <w:tblW w:w="9067" w:type="dxa"/>
        <w:tblLook w:val="04A0" w:firstRow="1" w:lastRow="0" w:firstColumn="1" w:lastColumn="0" w:noHBand="0" w:noVBand="1"/>
      </w:tblPr>
      <w:tblGrid>
        <w:gridCol w:w="960"/>
        <w:gridCol w:w="8107"/>
      </w:tblGrid>
      <w:tr w:rsidR="00605A21" w:rsidRPr="0068611C" w14:paraId="33DEA82A" w14:textId="77777777" w:rsidTr="00605A21">
        <w:trPr>
          <w:trHeight w:val="4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51131" w14:textId="77777777" w:rsidR="00605A21" w:rsidRPr="0068611C" w:rsidRDefault="00605A21" w:rsidP="00D24668">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lastRenderedPageBreak/>
              <w:t> </w:t>
            </w:r>
          </w:p>
        </w:tc>
        <w:tc>
          <w:tcPr>
            <w:tcW w:w="8107" w:type="dxa"/>
            <w:tcBorders>
              <w:top w:val="single" w:sz="4" w:space="0" w:color="auto"/>
              <w:left w:val="nil"/>
              <w:bottom w:val="single" w:sz="4" w:space="0" w:color="auto"/>
              <w:right w:val="single" w:sz="4" w:space="0" w:color="auto"/>
            </w:tcBorders>
            <w:shd w:val="clear" w:color="auto" w:fill="auto"/>
            <w:noWrap/>
            <w:vAlign w:val="center"/>
            <w:hideMark/>
          </w:tcPr>
          <w:p w14:paraId="56D13B59" w14:textId="77777777" w:rsidR="00605A21" w:rsidRPr="0068611C" w:rsidRDefault="00605A21" w:rsidP="00605A21">
            <w:pPr>
              <w:spacing w:after="0" w:line="240" w:lineRule="auto"/>
              <w:jc w:val="center"/>
              <w:rPr>
                <w:rFonts w:ascii="Arial" w:eastAsia="Times New Roman" w:hAnsi="Arial" w:cs="Arial"/>
                <w:b/>
                <w:bCs/>
                <w:color w:val="000000"/>
                <w:u w:val="single"/>
                <w:lang w:eastAsia="en-GB"/>
              </w:rPr>
            </w:pPr>
            <w:r w:rsidRPr="0068611C">
              <w:rPr>
                <w:rFonts w:ascii="Arial" w:eastAsia="Times New Roman" w:hAnsi="Arial" w:cs="Arial"/>
                <w:b/>
                <w:bCs/>
                <w:color w:val="000000"/>
                <w:u w:val="single"/>
                <w:lang w:eastAsia="en-GB"/>
              </w:rPr>
              <w:t>Principle 5: Learning to Lead</w:t>
            </w:r>
          </w:p>
        </w:tc>
      </w:tr>
      <w:tr w:rsidR="00605A21" w:rsidRPr="0068611C" w14:paraId="12EA4FDF" w14:textId="77777777" w:rsidTr="00605A21">
        <w:trPr>
          <w:trHeight w:val="87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E61D22" w14:textId="77777777" w:rsidR="00605A21" w:rsidRPr="0068611C" w:rsidRDefault="00605A21" w:rsidP="00605A21">
            <w:pPr>
              <w:spacing w:after="0" w:line="240" w:lineRule="auto"/>
              <w:jc w:val="center"/>
              <w:rPr>
                <w:rFonts w:ascii="Arial" w:eastAsia="Times New Roman" w:hAnsi="Arial" w:cs="Arial"/>
                <w:color w:val="000000"/>
                <w:lang w:eastAsia="en-GB"/>
              </w:rPr>
            </w:pPr>
            <w:r w:rsidRPr="0068611C">
              <w:rPr>
                <w:rFonts w:ascii="Arial" w:eastAsia="Times New Roman" w:hAnsi="Arial" w:cs="Arial"/>
                <w:color w:val="000000"/>
                <w:lang w:eastAsia="en-GB"/>
              </w:rPr>
              <w:t>1</w:t>
            </w:r>
          </w:p>
        </w:tc>
        <w:tc>
          <w:tcPr>
            <w:tcW w:w="8107" w:type="dxa"/>
            <w:tcBorders>
              <w:top w:val="nil"/>
              <w:left w:val="nil"/>
              <w:bottom w:val="single" w:sz="4" w:space="0" w:color="auto"/>
              <w:right w:val="single" w:sz="4" w:space="0" w:color="auto"/>
            </w:tcBorders>
            <w:shd w:val="clear" w:color="auto" w:fill="auto"/>
            <w:vAlign w:val="center"/>
            <w:hideMark/>
          </w:tcPr>
          <w:p w14:paraId="39F8A54D"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 xml:space="preserve">All adults in SET schools display and promote positive and supportive behaviour on a day-to-day basis. They act as leadership role models for students. </w:t>
            </w:r>
          </w:p>
        </w:tc>
      </w:tr>
      <w:tr w:rsidR="00605A21" w:rsidRPr="0068611C" w14:paraId="14C6B648" w14:textId="77777777" w:rsidTr="00605A21">
        <w:trPr>
          <w:trHeight w:val="116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206C9C5" w14:textId="77777777" w:rsidR="00605A21" w:rsidRPr="0068611C" w:rsidRDefault="00605A21" w:rsidP="00605A2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2</w:t>
            </w:r>
          </w:p>
        </w:tc>
        <w:tc>
          <w:tcPr>
            <w:tcW w:w="8107" w:type="dxa"/>
            <w:tcBorders>
              <w:top w:val="nil"/>
              <w:left w:val="nil"/>
              <w:bottom w:val="single" w:sz="4" w:space="0" w:color="auto"/>
              <w:right w:val="single" w:sz="4" w:space="0" w:color="auto"/>
            </w:tcBorders>
            <w:shd w:val="clear" w:color="auto" w:fill="auto"/>
            <w:vAlign w:val="center"/>
            <w:hideMark/>
          </w:tcPr>
          <w:p w14:paraId="19776768"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SET schools provide students with oppo</w:t>
            </w:r>
            <w:r>
              <w:rPr>
                <w:rFonts w:ascii="Arial" w:eastAsia="Times New Roman" w:hAnsi="Arial" w:cs="Arial"/>
                <w:color w:val="000000"/>
                <w:lang w:eastAsia="en-GB"/>
              </w:rPr>
              <w:t>rtunities to be involved in leadership activities</w:t>
            </w:r>
            <w:r w:rsidRPr="0068611C">
              <w:rPr>
                <w:rFonts w:ascii="Arial" w:eastAsia="Times New Roman" w:hAnsi="Arial" w:cs="Arial"/>
                <w:color w:val="000000"/>
                <w:lang w:eastAsia="en-GB"/>
              </w:rPr>
              <w:t xml:space="preserve">. The activities are purposeful and their impact in terms of whole </w:t>
            </w:r>
            <w:r>
              <w:rPr>
                <w:rFonts w:ascii="Arial" w:eastAsia="Times New Roman" w:hAnsi="Arial" w:cs="Arial"/>
                <w:color w:val="000000"/>
                <w:lang w:eastAsia="en-GB"/>
              </w:rPr>
              <w:t xml:space="preserve">school improvement is evidenced. Examples, as appropriate to context, are: </w:t>
            </w:r>
            <w:r w:rsidRPr="0068611C">
              <w:rPr>
                <w:rFonts w:ascii="Arial" w:eastAsia="Times New Roman" w:hAnsi="Arial" w:cs="Arial"/>
                <w:color w:val="000000"/>
                <w:lang w:eastAsia="en-GB"/>
              </w:rPr>
              <w:t xml:space="preserve"> </w:t>
            </w:r>
          </w:p>
        </w:tc>
      </w:tr>
      <w:tr w:rsidR="00605A21" w:rsidRPr="0068611C" w14:paraId="7E54C65C"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4BB629" w14:textId="77777777" w:rsidR="00605A21" w:rsidRPr="0068611C" w:rsidRDefault="00605A21" w:rsidP="00605A2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3</w:t>
            </w:r>
          </w:p>
        </w:tc>
        <w:tc>
          <w:tcPr>
            <w:tcW w:w="8107" w:type="dxa"/>
            <w:tcBorders>
              <w:top w:val="nil"/>
              <w:left w:val="nil"/>
              <w:bottom w:val="single" w:sz="4" w:space="0" w:color="auto"/>
              <w:right w:val="single" w:sz="4" w:space="0" w:color="auto"/>
            </w:tcBorders>
            <w:shd w:val="clear" w:color="auto" w:fill="auto"/>
            <w:noWrap/>
            <w:vAlign w:val="center"/>
            <w:hideMark/>
          </w:tcPr>
          <w:p w14:paraId="4197F9BE"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A school Council</w:t>
            </w:r>
          </w:p>
        </w:tc>
      </w:tr>
      <w:tr w:rsidR="00605A21" w:rsidRPr="0068611C" w14:paraId="5F30469A"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4ABD8C" w14:textId="77777777" w:rsidR="00605A21" w:rsidRPr="0068611C" w:rsidRDefault="00605A21" w:rsidP="00605A2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4</w:t>
            </w:r>
          </w:p>
        </w:tc>
        <w:tc>
          <w:tcPr>
            <w:tcW w:w="8107" w:type="dxa"/>
            <w:tcBorders>
              <w:top w:val="nil"/>
              <w:left w:val="nil"/>
              <w:bottom w:val="single" w:sz="4" w:space="0" w:color="auto"/>
              <w:right w:val="single" w:sz="4" w:space="0" w:color="auto"/>
            </w:tcBorders>
            <w:shd w:val="clear" w:color="auto" w:fill="auto"/>
            <w:noWrap/>
            <w:vAlign w:val="center"/>
            <w:hideMark/>
          </w:tcPr>
          <w:p w14:paraId="6F565CBA"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A year Council</w:t>
            </w:r>
          </w:p>
        </w:tc>
      </w:tr>
      <w:tr w:rsidR="00605A21" w:rsidRPr="0068611C" w14:paraId="227E9C43"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1165AC" w14:textId="77777777" w:rsidR="00605A21" w:rsidRPr="0068611C" w:rsidRDefault="00605A21" w:rsidP="00605A2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5</w:t>
            </w:r>
          </w:p>
        </w:tc>
        <w:tc>
          <w:tcPr>
            <w:tcW w:w="8107" w:type="dxa"/>
            <w:tcBorders>
              <w:top w:val="nil"/>
              <w:left w:val="nil"/>
              <w:bottom w:val="single" w:sz="4" w:space="0" w:color="auto"/>
              <w:right w:val="single" w:sz="4" w:space="0" w:color="auto"/>
            </w:tcBorders>
            <w:shd w:val="clear" w:color="auto" w:fill="auto"/>
            <w:noWrap/>
            <w:vAlign w:val="center"/>
            <w:hideMark/>
          </w:tcPr>
          <w:p w14:paraId="68766E9E"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Involvement with Academy Councils</w:t>
            </w:r>
          </w:p>
        </w:tc>
      </w:tr>
      <w:tr w:rsidR="00605A21" w:rsidRPr="0068611C" w14:paraId="3F2E09D0"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E3D694A" w14:textId="77777777" w:rsidR="00605A21" w:rsidRPr="0068611C" w:rsidRDefault="00605A21" w:rsidP="00605A2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6</w:t>
            </w:r>
          </w:p>
        </w:tc>
        <w:tc>
          <w:tcPr>
            <w:tcW w:w="8107" w:type="dxa"/>
            <w:tcBorders>
              <w:top w:val="nil"/>
              <w:left w:val="nil"/>
              <w:bottom w:val="single" w:sz="4" w:space="0" w:color="auto"/>
              <w:right w:val="single" w:sz="4" w:space="0" w:color="auto"/>
            </w:tcBorders>
            <w:shd w:val="clear" w:color="auto" w:fill="auto"/>
            <w:noWrap/>
            <w:vAlign w:val="center"/>
            <w:hideMark/>
          </w:tcPr>
          <w:p w14:paraId="44FD2981"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Subject Ambassador groups</w:t>
            </w:r>
          </w:p>
        </w:tc>
      </w:tr>
      <w:tr w:rsidR="00605A21" w:rsidRPr="0068611C" w14:paraId="0B7AE35B"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43B4322" w14:textId="77777777" w:rsidR="00605A21" w:rsidRPr="0068611C" w:rsidRDefault="00605A21" w:rsidP="00605A2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7</w:t>
            </w:r>
          </w:p>
        </w:tc>
        <w:tc>
          <w:tcPr>
            <w:tcW w:w="8107" w:type="dxa"/>
            <w:tcBorders>
              <w:top w:val="nil"/>
              <w:left w:val="nil"/>
              <w:bottom w:val="single" w:sz="4" w:space="0" w:color="auto"/>
              <w:right w:val="single" w:sz="4" w:space="0" w:color="auto"/>
            </w:tcBorders>
            <w:shd w:val="clear" w:color="auto" w:fill="auto"/>
            <w:noWrap/>
            <w:vAlign w:val="center"/>
            <w:hideMark/>
          </w:tcPr>
          <w:p w14:paraId="508B4FA2"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Project leadership</w:t>
            </w:r>
          </w:p>
        </w:tc>
      </w:tr>
      <w:tr w:rsidR="00605A21" w:rsidRPr="0068611C" w14:paraId="7D26206F"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70C3F3" w14:textId="77777777" w:rsidR="00605A21" w:rsidRPr="0068611C" w:rsidRDefault="00605A21" w:rsidP="00605A2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8</w:t>
            </w:r>
          </w:p>
        </w:tc>
        <w:tc>
          <w:tcPr>
            <w:tcW w:w="8107" w:type="dxa"/>
            <w:tcBorders>
              <w:top w:val="nil"/>
              <w:left w:val="nil"/>
              <w:bottom w:val="single" w:sz="4" w:space="0" w:color="auto"/>
              <w:right w:val="single" w:sz="4" w:space="0" w:color="auto"/>
            </w:tcBorders>
            <w:shd w:val="clear" w:color="auto" w:fill="auto"/>
            <w:noWrap/>
            <w:vAlign w:val="center"/>
            <w:hideMark/>
          </w:tcPr>
          <w:p w14:paraId="7519E2FE"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Interviewing for new colleagues</w:t>
            </w:r>
          </w:p>
        </w:tc>
      </w:tr>
      <w:tr w:rsidR="00605A21" w:rsidRPr="0068611C" w14:paraId="0800AE94" w14:textId="77777777" w:rsidTr="00605A21">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AB72D66" w14:textId="77777777" w:rsidR="00605A21" w:rsidRPr="0068611C" w:rsidRDefault="00605A21" w:rsidP="00605A2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9</w:t>
            </w:r>
          </w:p>
        </w:tc>
        <w:tc>
          <w:tcPr>
            <w:tcW w:w="8107" w:type="dxa"/>
            <w:tcBorders>
              <w:top w:val="nil"/>
              <w:left w:val="nil"/>
              <w:bottom w:val="single" w:sz="4" w:space="0" w:color="auto"/>
              <w:right w:val="single" w:sz="4" w:space="0" w:color="auto"/>
            </w:tcBorders>
            <w:shd w:val="clear" w:color="auto" w:fill="auto"/>
            <w:noWrap/>
            <w:vAlign w:val="center"/>
            <w:hideMark/>
          </w:tcPr>
          <w:p w14:paraId="20556B43"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Supporting / mentoring younger students</w:t>
            </w:r>
          </w:p>
        </w:tc>
      </w:tr>
      <w:tr w:rsidR="00605A21" w:rsidRPr="0068611C" w14:paraId="129CD3BE" w14:textId="77777777" w:rsidTr="00605A21">
        <w:trPr>
          <w:trHeight w:val="34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3610F3" w14:textId="77777777" w:rsidR="00605A21" w:rsidRPr="0068611C" w:rsidRDefault="00605A21" w:rsidP="00605A21">
            <w:pPr>
              <w:spacing w:after="0" w:line="240" w:lineRule="auto"/>
              <w:jc w:val="center"/>
              <w:rPr>
                <w:rFonts w:ascii="Arial" w:eastAsia="Times New Roman" w:hAnsi="Arial" w:cs="Arial"/>
                <w:color w:val="000000"/>
                <w:lang w:eastAsia="en-GB"/>
              </w:rPr>
            </w:pPr>
            <w:r>
              <w:rPr>
                <w:rFonts w:ascii="Arial" w:eastAsia="Times New Roman" w:hAnsi="Arial" w:cs="Arial"/>
                <w:color w:val="000000"/>
                <w:lang w:eastAsia="en-GB"/>
              </w:rPr>
              <w:t>10</w:t>
            </w:r>
          </w:p>
        </w:tc>
        <w:tc>
          <w:tcPr>
            <w:tcW w:w="8107" w:type="dxa"/>
            <w:tcBorders>
              <w:top w:val="nil"/>
              <w:left w:val="nil"/>
              <w:bottom w:val="single" w:sz="4" w:space="0" w:color="auto"/>
              <w:right w:val="single" w:sz="4" w:space="0" w:color="auto"/>
            </w:tcBorders>
            <w:shd w:val="clear" w:color="auto" w:fill="auto"/>
            <w:vAlign w:val="center"/>
            <w:hideMark/>
          </w:tcPr>
          <w:p w14:paraId="3E35020F" w14:textId="77777777" w:rsidR="00605A21" w:rsidRPr="0068611C" w:rsidRDefault="00605A21" w:rsidP="00605A21">
            <w:pPr>
              <w:spacing w:after="0" w:line="240" w:lineRule="auto"/>
              <w:rPr>
                <w:rFonts w:ascii="Arial" w:eastAsia="Times New Roman" w:hAnsi="Arial" w:cs="Arial"/>
                <w:color w:val="000000"/>
                <w:lang w:eastAsia="en-GB"/>
              </w:rPr>
            </w:pPr>
            <w:r w:rsidRPr="0068611C">
              <w:rPr>
                <w:rFonts w:ascii="Arial" w:eastAsia="Times New Roman" w:hAnsi="Arial" w:cs="Arial"/>
                <w:color w:val="000000"/>
                <w:lang w:eastAsia="en-GB"/>
              </w:rPr>
              <w:t>Taking part in community events /national events / volunteering</w:t>
            </w:r>
          </w:p>
        </w:tc>
      </w:tr>
    </w:tbl>
    <w:p w14:paraId="2573CEC8" w14:textId="77777777" w:rsidR="00605A21" w:rsidRDefault="00605A21" w:rsidP="00E05472">
      <w:pPr>
        <w:rPr>
          <w:rFonts w:ascii="&amp;quot" w:eastAsia="Times New Roman" w:hAnsi="&amp;quot" w:cs="Times New Roman"/>
          <w:szCs w:val="24"/>
          <w:lang w:eastAsia="en-GB"/>
        </w:rPr>
      </w:pPr>
    </w:p>
    <w:p w14:paraId="66D08F51" w14:textId="77777777" w:rsidR="00E05472" w:rsidRDefault="00E05472" w:rsidP="00E05472">
      <w:pPr>
        <w:tabs>
          <w:tab w:val="left" w:pos="5366"/>
        </w:tabs>
        <w:rPr>
          <w:rFonts w:ascii="&amp;quot" w:eastAsia="Times New Roman" w:hAnsi="&amp;quot" w:cs="Times New Roman"/>
          <w:szCs w:val="24"/>
          <w:lang w:eastAsia="en-GB"/>
        </w:rPr>
      </w:pPr>
      <w:r>
        <w:rPr>
          <w:rFonts w:ascii="&amp;quot" w:eastAsia="Times New Roman" w:hAnsi="&amp;quot" w:cs="Times New Roman"/>
          <w:szCs w:val="24"/>
          <w:lang w:eastAsia="en-GB"/>
        </w:rPr>
        <w:tab/>
      </w:r>
    </w:p>
    <w:p w14:paraId="6A170D43" w14:textId="77777777" w:rsidR="00E05472" w:rsidRPr="00E05472" w:rsidRDefault="00E05472" w:rsidP="00E05472">
      <w:pPr>
        <w:tabs>
          <w:tab w:val="left" w:pos="5366"/>
        </w:tabs>
        <w:rPr>
          <w:rFonts w:ascii="&amp;quot" w:eastAsia="Times New Roman" w:hAnsi="&amp;quot" w:cs="Times New Roman"/>
          <w:szCs w:val="24"/>
          <w:lang w:eastAsia="en-GB"/>
        </w:rPr>
        <w:sectPr w:rsidR="00E05472" w:rsidRPr="00E05472" w:rsidSect="00AA6947">
          <w:headerReference w:type="default" r:id="rId15"/>
          <w:footerReference w:type="default" r:id="rId16"/>
          <w:pgSz w:w="11906" w:h="16838"/>
          <w:pgMar w:top="1440" w:right="1440" w:bottom="1440" w:left="1440" w:header="1701" w:footer="708" w:gutter="0"/>
          <w:cols w:space="708"/>
          <w:titlePg/>
          <w:docGrid w:linePitch="360"/>
        </w:sectPr>
      </w:pPr>
      <w:r>
        <w:rPr>
          <w:rFonts w:ascii="&amp;quot" w:eastAsia="Times New Roman" w:hAnsi="&amp;quot" w:cs="Times New Roman"/>
          <w:szCs w:val="24"/>
          <w:lang w:eastAsia="en-GB"/>
        </w:rPr>
        <w:tab/>
      </w:r>
    </w:p>
    <w:p w14:paraId="1164A054" w14:textId="77777777" w:rsidR="00322CAB" w:rsidRDefault="0061422A" w:rsidP="0046507C">
      <w:pPr>
        <w:widowControl w:val="0"/>
        <w:autoSpaceDE w:val="0"/>
        <w:autoSpaceDN w:val="0"/>
        <w:adjustRightInd w:val="0"/>
        <w:spacing w:after="240" w:line="820" w:lineRule="atLeast"/>
        <w:rPr>
          <w:rFonts w:ascii="Arial" w:hAnsi="Arial" w:cs="Arial"/>
          <w:color w:val="622181" w:themeColor="accent6"/>
          <w:sz w:val="22"/>
        </w:rPr>
      </w:pPr>
      <w:r w:rsidRPr="006F70F5">
        <w:rPr>
          <w:rFonts w:ascii="Arial" w:hAnsi="Arial" w:cs="Arial"/>
          <w:noProof/>
          <w:color w:val="622181" w:themeColor="accent6"/>
          <w:lang w:eastAsia="en-GB"/>
        </w:rPr>
        <w:lastRenderedPageBreak/>
        <w:drawing>
          <wp:anchor distT="0" distB="0" distL="114300" distR="114300" simplePos="0" relativeHeight="251707392" behindDoc="0" locked="0" layoutInCell="1" allowOverlap="1" wp14:anchorId="5825559A" wp14:editId="2B51E5CA">
            <wp:simplePos x="0" y="0"/>
            <wp:positionH relativeFrom="page">
              <wp:align>right</wp:align>
            </wp:positionH>
            <wp:positionV relativeFrom="paragraph">
              <wp:posOffset>-1029970</wp:posOffset>
            </wp:positionV>
            <wp:extent cx="2438400" cy="24384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p Right Green Curv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anchor>
        </w:drawing>
      </w:r>
      <w:r w:rsidR="006F70F5">
        <w:rPr>
          <w:noProof/>
          <w:lang w:eastAsia="en-GB"/>
        </w:rPr>
        <w:drawing>
          <wp:anchor distT="0" distB="0" distL="114300" distR="114300" simplePos="0" relativeHeight="251709440" behindDoc="0" locked="0" layoutInCell="1" allowOverlap="1" wp14:anchorId="7FE93EFC" wp14:editId="32224A20">
            <wp:simplePos x="0" y="0"/>
            <wp:positionH relativeFrom="margin">
              <wp:posOffset>0</wp:posOffset>
            </wp:positionH>
            <wp:positionV relativeFrom="paragraph">
              <wp:posOffset>0</wp:posOffset>
            </wp:positionV>
            <wp:extent cx="3048000" cy="156667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w Education Trust with Straplin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48000" cy="1566672"/>
                    </a:xfrm>
                    <a:prstGeom prst="rect">
                      <a:avLst/>
                    </a:prstGeom>
                  </pic:spPr>
                </pic:pic>
              </a:graphicData>
            </a:graphic>
          </wp:anchor>
        </w:drawing>
      </w:r>
    </w:p>
    <w:p w14:paraId="5C6779F3" w14:textId="77777777" w:rsidR="00322CAB" w:rsidRPr="00322CAB" w:rsidRDefault="00322CAB" w:rsidP="00322CAB">
      <w:pPr>
        <w:rPr>
          <w:rFonts w:ascii="Arial" w:hAnsi="Arial" w:cs="Arial"/>
          <w:sz w:val="22"/>
        </w:rPr>
      </w:pPr>
    </w:p>
    <w:p w14:paraId="08BE4B67" w14:textId="77777777" w:rsidR="00322CAB" w:rsidRPr="00322CAB" w:rsidRDefault="00322CAB" w:rsidP="00322CAB">
      <w:pPr>
        <w:rPr>
          <w:rFonts w:ascii="Arial" w:hAnsi="Arial" w:cs="Arial"/>
          <w:sz w:val="22"/>
        </w:rPr>
      </w:pPr>
    </w:p>
    <w:p w14:paraId="075F6605" w14:textId="77777777" w:rsidR="00322CAB" w:rsidRPr="00322CAB" w:rsidRDefault="00322CAB" w:rsidP="00322CAB">
      <w:pPr>
        <w:rPr>
          <w:rFonts w:ascii="Arial" w:hAnsi="Arial" w:cs="Arial"/>
          <w:sz w:val="22"/>
        </w:rPr>
      </w:pPr>
    </w:p>
    <w:p w14:paraId="71D978BF" w14:textId="77777777" w:rsidR="00322CAB" w:rsidRPr="00322CAB" w:rsidRDefault="00322CAB" w:rsidP="00322CAB">
      <w:pPr>
        <w:rPr>
          <w:rFonts w:ascii="Arial" w:hAnsi="Arial" w:cs="Arial"/>
          <w:sz w:val="22"/>
        </w:rPr>
      </w:pPr>
    </w:p>
    <w:p w14:paraId="3EFA3AA9" w14:textId="77777777" w:rsidR="00322CAB" w:rsidRPr="00322CAB" w:rsidRDefault="00322CAB" w:rsidP="00322CAB">
      <w:pPr>
        <w:rPr>
          <w:rFonts w:ascii="Arial" w:hAnsi="Arial" w:cs="Arial"/>
          <w:sz w:val="22"/>
        </w:rPr>
      </w:pPr>
    </w:p>
    <w:p w14:paraId="20A9483A" w14:textId="77777777" w:rsidR="00322CAB" w:rsidRPr="00322CAB" w:rsidRDefault="00322CAB" w:rsidP="00322CAB">
      <w:pPr>
        <w:rPr>
          <w:rFonts w:ascii="Arial" w:hAnsi="Arial" w:cs="Arial"/>
          <w:sz w:val="22"/>
        </w:rPr>
      </w:pPr>
    </w:p>
    <w:p w14:paraId="1944A2F4" w14:textId="77777777" w:rsidR="00322CAB" w:rsidRPr="00322CAB" w:rsidRDefault="00322CAB" w:rsidP="00322CAB">
      <w:pPr>
        <w:rPr>
          <w:rFonts w:ascii="Arial" w:hAnsi="Arial" w:cs="Arial"/>
          <w:sz w:val="22"/>
        </w:rPr>
      </w:pPr>
    </w:p>
    <w:tbl>
      <w:tblPr>
        <w:tblpPr w:leftFromText="180" w:rightFromText="180" w:vertAnchor="text" w:horzAnchor="margin" w:tblpXSpec="center" w:tblpYSpec="outside"/>
        <w:tblW w:w="7938" w:type="dxa"/>
        <w:tblCellMar>
          <w:left w:w="0" w:type="dxa"/>
          <w:right w:w="0" w:type="dxa"/>
        </w:tblCellMar>
        <w:tblLook w:val="04A0" w:firstRow="1" w:lastRow="0" w:firstColumn="1" w:lastColumn="0" w:noHBand="0" w:noVBand="1"/>
      </w:tblPr>
      <w:tblGrid>
        <w:gridCol w:w="3476"/>
        <w:gridCol w:w="1003"/>
        <w:gridCol w:w="3459"/>
      </w:tblGrid>
      <w:tr w:rsidR="00322CAB" w14:paraId="48B9351A" w14:textId="77777777" w:rsidTr="00322CAB">
        <w:trPr>
          <w:trHeight w:val="1088"/>
        </w:trPr>
        <w:tc>
          <w:tcPr>
            <w:tcW w:w="3476" w:type="dxa"/>
            <w:tcBorders>
              <w:right w:val="single" w:sz="8" w:space="0" w:color="000000"/>
            </w:tcBorders>
            <w:tcMar>
              <w:top w:w="0" w:type="dxa"/>
              <w:left w:w="108" w:type="dxa"/>
              <w:bottom w:w="0" w:type="dxa"/>
              <w:right w:w="108" w:type="dxa"/>
            </w:tcMar>
            <w:hideMark/>
          </w:tcPr>
          <w:p w14:paraId="792C21DC" w14:textId="77777777" w:rsidR="00D42909" w:rsidRDefault="00D42909" w:rsidP="00322CAB">
            <w:pPr>
              <w:widowControl w:val="0"/>
              <w:spacing w:after="0"/>
              <w:rPr>
                <w:rFonts w:ascii="Arial" w:hAnsi="Arial" w:cs="Arial"/>
              </w:rPr>
            </w:pPr>
            <w:r>
              <w:rPr>
                <w:rFonts w:ascii="Arial" w:hAnsi="Arial" w:cs="Arial"/>
              </w:rPr>
              <w:t>The Lodge</w:t>
            </w:r>
          </w:p>
          <w:p w14:paraId="2D1BF01B" w14:textId="77777777" w:rsidR="00322CAB" w:rsidRDefault="00322CAB" w:rsidP="00322CAB">
            <w:pPr>
              <w:widowControl w:val="0"/>
              <w:spacing w:after="0"/>
              <w:rPr>
                <w:rFonts w:ascii="Arial" w:hAnsi="Arial" w:cs="Arial"/>
                <w:color w:val="000000"/>
                <w:kern w:val="28"/>
                <w:sz w:val="20"/>
                <w:szCs w:val="20"/>
                <w14:cntxtAlts/>
              </w:rPr>
            </w:pPr>
            <w:r>
              <w:rPr>
                <w:rFonts w:ascii="Arial" w:hAnsi="Arial" w:cs="Arial"/>
              </w:rPr>
              <w:t>Wolstanton High School</w:t>
            </w:r>
            <w:r>
              <w:rPr>
                <w:rFonts w:ascii="Arial" w:hAnsi="Arial" w:cs="Arial"/>
              </w:rPr>
              <w:br/>
              <w:t>Milehouse Lane</w:t>
            </w:r>
            <w:r>
              <w:rPr>
                <w:rFonts w:ascii="Arial" w:hAnsi="Arial" w:cs="Arial"/>
              </w:rPr>
              <w:br/>
              <w:t>Newcastle-under-Lyme</w:t>
            </w:r>
            <w:r>
              <w:rPr>
                <w:rFonts w:ascii="Arial" w:hAnsi="Arial" w:cs="Arial"/>
              </w:rPr>
              <w:br/>
              <w:t>Staffordshire</w:t>
            </w:r>
            <w:r>
              <w:rPr>
                <w:rFonts w:ascii="Arial" w:hAnsi="Arial" w:cs="Arial"/>
              </w:rPr>
              <w:br/>
              <w:t>ST5 9JU</w:t>
            </w:r>
          </w:p>
        </w:tc>
        <w:tc>
          <w:tcPr>
            <w:tcW w:w="1003" w:type="dxa"/>
            <w:tcBorders>
              <w:left w:val="single" w:sz="8" w:space="0" w:color="000000"/>
            </w:tcBorders>
            <w:tcMar>
              <w:top w:w="0" w:type="dxa"/>
              <w:left w:w="108" w:type="dxa"/>
              <w:bottom w:w="0" w:type="dxa"/>
              <w:right w:w="108" w:type="dxa"/>
            </w:tcMar>
            <w:hideMark/>
          </w:tcPr>
          <w:p w14:paraId="23D706F7" w14:textId="77777777" w:rsidR="00322CAB" w:rsidRDefault="00322CAB" w:rsidP="00322CAB">
            <w:pPr>
              <w:widowControl w:val="0"/>
              <w:spacing w:after="0"/>
              <w:rPr>
                <w:rFonts w:ascii="Arial" w:hAnsi="Arial" w:cs="Arial"/>
              </w:rPr>
            </w:pPr>
            <w:r>
              <w:rPr>
                <w:rFonts w:ascii="Arial" w:hAnsi="Arial" w:cs="Arial"/>
              </w:rPr>
              <w:t xml:space="preserve">Twitter: </w:t>
            </w:r>
          </w:p>
          <w:p w14:paraId="0B32EC54" w14:textId="77777777" w:rsidR="00322CAB" w:rsidRDefault="00322CAB" w:rsidP="00322CAB">
            <w:pPr>
              <w:widowControl w:val="0"/>
              <w:spacing w:after="0"/>
              <w:rPr>
                <w:rFonts w:ascii="Arial" w:hAnsi="Arial" w:cs="Arial"/>
              </w:rPr>
            </w:pPr>
            <w:r>
              <w:rPr>
                <w:rFonts w:ascii="Arial" w:hAnsi="Arial" w:cs="Arial"/>
              </w:rPr>
              <w:t xml:space="preserve">Tel:       </w:t>
            </w:r>
          </w:p>
          <w:p w14:paraId="3BA107A4" w14:textId="77777777" w:rsidR="00322CAB" w:rsidRDefault="00322CAB" w:rsidP="00322CAB">
            <w:pPr>
              <w:widowControl w:val="0"/>
              <w:spacing w:after="0"/>
              <w:rPr>
                <w:rFonts w:ascii="Arial" w:hAnsi="Arial" w:cs="Arial"/>
              </w:rPr>
            </w:pPr>
            <w:r>
              <w:rPr>
                <w:rFonts w:ascii="Arial" w:hAnsi="Arial" w:cs="Arial"/>
              </w:rPr>
              <w:t xml:space="preserve">Email:   </w:t>
            </w:r>
          </w:p>
          <w:p w14:paraId="2BAEF01A" w14:textId="77777777" w:rsidR="00322CAB" w:rsidRDefault="00322CAB" w:rsidP="00322CAB">
            <w:pPr>
              <w:widowControl w:val="0"/>
              <w:spacing w:after="0"/>
              <w:rPr>
                <w:rFonts w:ascii="Arial" w:hAnsi="Arial" w:cs="Arial"/>
              </w:rPr>
            </w:pPr>
            <w:r>
              <w:rPr>
                <w:rFonts w:ascii="Arial" w:hAnsi="Arial" w:cs="Arial"/>
              </w:rPr>
              <w:t xml:space="preserve">Online: </w:t>
            </w:r>
          </w:p>
        </w:tc>
        <w:tc>
          <w:tcPr>
            <w:tcW w:w="3459" w:type="dxa"/>
            <w:tcMar>
              <w:top w:w="0" w:type="dxa"/>
              <w:left w:w="108" w:type="dxa"/>
              <w:bottom w:w="0" w:type="dxa"/>
              <w:right w:w="108" w:type="dxa"/>
            </w:tcMar>
            <w:hideMark/>
          </w:tcPr>
          <w:p w14:paraId="713DE0E5" w14:textId="77777777" w:rsidR="00322CAB" w:rsidRDefault="00322CAB" w:rsidP="00322CAB">
            <w:pPr>
              <w:widowControl w:val="0"/>
              <w:spacing w:after="0"/>
              <w:rPr>
                <w:rFonts w:ascii="Arial" w:hAnsi="Arial" w:cs="Arial"/>
              </w:rPr>
            </w:pPr>
            <w:r>
              <w:rPr>
                <w:rFonts w:ascii="Arial" w:hAnsi="Arial" w:cs="Arial"/>
              </w:rPr>
              <w:t>@</w:t>
            </w:r>
            <w:proofErr w:type="spellStart"/>
            <w:r>
              <w:rPr>
                <w:rFonts w:ascii="Arial" w:hAnsi="Arial" w:cs="Arial"/>
              </w:rPr>
              <w:t>shawedutrust</w:t>
            </w:r>
            <w:proofErr w:type="spellEnd"/>
          </w:p>
          <w:p w14:paraId="6DE9AE05" w14:textId="77777777" w:rsidR="00322CAB" w:rsidRDefault="00322CAB" w:rsidP="00322CAB">
            <w:pPr>
              <w:widowControl w:val="0"/>
              <w:spacing w:after="0"/>
              <w:rPr>
                <w:rFonts w:ascii="Arial" w:hAnsi="Arial" w:cs="Arial"/>
              </w:rPr>
            </w:pPr>
            <w:r>
              <w:rPr>
                <w:rFonts w:ascii="Arial" w:hAnsi="Arial" w:cs="Arial"/>
              </w:rPr>
              <w:t>01782 742910</w:t>
            </w:r>
          </w:p>
          <w:p w14:paraId="38C5E755" w14:textId="77777777" w:rsidR="00322CAB" w:rsidRDefault="00322CAB" w:rsidP="00322CAB">
            <w:pPr>
              <w:widowControl w:val="0"/>
              <w:spacing w:after="0"/>
              <w:rPr>
                <w:rFonts w:ascii="Arial" w:hAnsi="Arial" w:cs="Arial"/>
              </w:rPr>
            </w:pPr>
            <w:r>
              <w:rPr>
                <w:rFonts w:ascii="Arial" w:hAnsi="Arial" w:cs="Arial"/>
              </w:rPr>
              <w:t>info@shaw-education.org.uk</w:t>
            </w:r>
          </w:p>
          <w:p w14:paraId="1B4888EA" w14:textId="77777777" w:rsidR="00322CAB" w:rsidRDefault="00322CAB" w:rsidP="00322CAB">
            <w:pPr>
              <w:widowControl w:val="0"/>
              <w:spacing w:after="0"/>
              <w:rPr>
                <w:rFonts w:ascii="Arial" w:hAnsi="Arial" w:cs="Arial"/>
              </w:rPr>
            </w:pPr>
            <w:r>
              <w:rPr>
                <w:rFonts w:ascii="Arial" w:hAnsi="Arial" w:cs="Arial"/>
              </w:rPr>
              <w:t>www.shaw-education.org.uk</w:t>
            </w:r>
          </w:p>
        </w:tc>
      </w:tr>
    </w:tbl>
    <w:p w14:paraId="0436F3DA" w14:textId="77777777" w:rsidR="00322CAB" w:rsidRPr="00322CAB" w:rsidRDefault="008140D6" w:rsidP="00322CAB">
      <w:pPr>
        <w:rPr>
          <w:rFonts w:ascii="Arial" w:hAnsi="Arial" w:cs="Arial"/>
          <w:sz w:val="22"/>
        </w:rPr>
      </w:pPr>
      <w:r>
        <w:rPr>
          <w:rFonts w:ascii="Arial" w:hAnsi="Arial" w:cs="Arial"/>
          <w:noProof/>
          <w:color w:val="622181" w:themeColor="accent6"/>
          <w:sz w:val="22"/>
          <w:lang w:eastAsia="en-GB"/>
        </w:rPr>
        <w:drawing>
          <wp:anchor distT="0" distB="0" distL="114300" distR="114300" simplePos="0" relativeHeight="251738112" behindDoc="0" locked="0" layoutInCell="1" allowOverlap="1" wp14:anchorId="68827BC6" wp14:editId="70D34613">
            <wp:simplePos x="0" y="0"/>
            <wp:positionH relativeFrom="page">
              <wp:align>left</wp:align>
            </wp:positionH>
            <wp:positionV relativeFrom="paragraph">
              <wp:posOffset>1430020</wp:posOffset>
            </wp:positionV>
            <wp:extent cx="5731510" cy="5731510"/>
            <wp:effectExtent l="0" t="0" r="0" b="254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lue 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anchor>
        </w:drawing>
      </w:r>
    </w:p>
    <w:p w14:paraId="4B3597A9" w14:textId="77777777" w:rsidR="00322CAB" w:rsidRDefault="00322CAB" w:rsidP="00322CAB">
      <w:pPr>
        <w:spacing w:after="0" w:line="240" w:lineRule="auto"/>
        <w:rPr>
          <w:rFonts w:ascii="Times New Roman" w:hAnsi="Times New Roman" w:cs="Times New Roman"/>
          <w:szCs w:val="24"/>
        </w:rPr>
      </w:pPr>
      <w:r>
        <w:rPr>
          <w:rFonts w:ascii="Times New Roman" w:hAnsi="Times New Roman" w:cs="Times New Roman"/>
          <w:noProof/>
          <w:szCs w:val="24"/>
          <w:lang w:eastAsia="en-GB"/>
        </w:rPr>
        <mc:AlternateContent>
          <mc:Choice Requires="wps">
            <w:drawing>
              <wp:anchor distT="0" distB="0" distL="114300" distR="114300" simplePos="0" relativeHeight="251765760" behindDoc="0" locked="0" layoutInCell="1" allowOverlap="1" wp14:anchorId="74343D5C" wp14:editId="1322F95F">
                <wp:simplePos x="0" y="0"/>
                <wp:positionH relativeFrom="column">
                  <wp:posOffset>1434465</wp:posOffset>
                </wp:positionH>
                <wp:positionV relativeFrom="paragraph">
                  <wp:posOffset>4003040</wp:posOffset>
                </wp:positionV>
                <wp:extent cx="4672330" cy="690880"/>
                <wp:effectExtent l="0" t="2540" r="0" b="19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672330" cy="69088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5B8B8" id="Rectangle 16" o:spid="_x0000_s1026" style="position:absolute;margin-left:112.95pt;margin-top:315.2pt;width:367.9pt;height:54.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" filled="f" stroked="f" insetpen="t">
                <o:lock v:ext="edit" shapetype="t"/>
                <v:textbox inset="0,0,0,0"/>
              </v:rect>
            </w:pict>
          </mc:Fallback>
        </mc:AlternateContent>
      </w:r>
    </w:p>
    <w:p w14:paraId="62080157" w14:textId="77777777" w:rsidR="006F70F5" w:rsidRPr="00322CAB" w:rsidRDefault="006F70F5" w:rsidP="00322CAB">
      <w:pPr>
        <w:rPr>
          <w:rFonts w:ascii="Arial" w:hAnsi="Arial" w:cs="Arial"/>
          <w:sz w:val="22"/>
        </w:rPr>
      </w:pPr>
    </w:p>
    <w:sectPr w:rsidR="006F70F5" w:rsidRPr="00322CAB" w:rsidSect="006F70F5">
      <w:pgSz w:w="11906" w:h="16838"/>
      <w:pgMar w:top="1440" w:right="1440" w:bottom="1440" w:left="1440" w:header="136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B7B98" w14:textId="77777777" w:rsidR="00542C10" w:rsidRDefault="00542C10" w:rsidP="007834A5">
      <w:pPr>
        <w:spacing w:after="0" w:line="240" w:lineRule="auto"/>
      </w:pPr>
      <w:r>
        <w:separator/>
      </w:r>
    </w:p>
  </w:endnote>
  <w:endnote w:type="continuationSeparator" w:id="0">
    <w:p w14:paraId="1A0DF8A9" w14:textId="77777777" w:rsidR="00542C10" w:rsidRDefault="00542C10" w:rsidP="00783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A5065" w14:textId="77777777" w:rsidR="006363CE" w:rsidRDefault="006363CE">
    <w:pPr>
      <w:pStyle w:val="Footer"/>
    </w:pPr>
    <w:r w:rsidRPr="00505BA9">
      <w:rPr>
        <w:noProof/>
        <w:lang w:eastAsia="en-GB"/>
      </w:rPr>
      <w:drawing>
        <wp:anchor distT="0" distB="0" distL="114300" distR="114300" simplePos="0" relativeHeight="251669504" behindDoc="1" locked="0" layoutInCell="1" allowOverlap="1" wp14:anchorId="2FB004E1" wp14:editId="0EB809A0">
          <wp:simplePos x="0" y="0"/>
          <wp:positionH relativeFrom="page">
            <wp:posOffset>0</wp:posOffset>
          </wp:positionH>
          <wp:positionV relativeFrom="paragraph">
            <wp:posOffset>-1793504</wp:posOffset>
          </wp:positionV>
          <wp:extent cx="2430145" cy="2430145"/>
          <wp:effectExtent l="0" t="0" r="0" b="8255"/>
          <wp:wrapNone/>
          <wp:docPr id="10" name="Picture 10" descr="C:\Users\Natalie.Kennedy\OneDrive - Wolstanton High School\Documents\Templates\Brand Documents\Brand Elements\Presentation Designs\Bottom Left Blue Curve - sma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e.Kennedy\OneDrive - Wolstanton High School\Documents\Templates\Brand Documents\Brand Elements\Presentation Designs\Bottom Left Blue Curve - smalle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0145" cy="24301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491CF" w14:textId="77777777" w:rsidR="00542C10" w:rsidRDefault="00542C10" w:rsidP="007834A5">
      <w:pPr>
        <w:spacing w:after="0" w:line="240" w:lineRule="auto"/>
      </w:pPr>
      <w:r>
        <w:separator/>
      </w:r>
    </w:p>
  </w:footnote>
  <w:footnote w:type="continuationSeparator" w:id="0">
    <w:p w14:paraId="6198897F" w14:textId="77777777" w:rsidR="00542C10" w:rsidRDefault="00542C10" w:rsidP="00783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09562" w14:textId="77777777" w:rsidR="00E63256" w:rsidRDefault="006363CE">
    <w:pPr>
      <w:pStyle w:val="Header"/>
    </w:pPr>
    <w:r w:rsidRPr="004B3AF3">
      <w:rPr>
        <w:noProof/>
        <w:color w:val="622181" w:themeColor="accent6"/>
        <w:sz w:val="44"/>
        <w:szCs w:val="53"/>
        <w:lang w:eastAsia="en-GB"/>
      </w:rPr>
      <w:drawing>
        <wp:anchor distT="0" distB="0" distL="114300" distR="114300" simplePos="0" relativeHeight="251671552" behindDoc="0" locked="0" layoutInCell="1" allowOverlap="1" wp14:anchorId="5D653D63" wp14:editId="0FF0E326">
          <wp:simplePos x="0" y="0"/>
          <wp:positionH relativeFrom="page">
            <wp:posOffset>5172734</wp:posOffset>
          </wp:positionH>
          <wp:positionV relativeFrom="paragraph">
            <wp:posOffset>-1078302</wp:posOffset>
          </wp:positionV>
          <wp:extent cx="2438400" cy="243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 Right Green Curv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38400" cy="2438400"/>
                  </a:xfrm>
                  <a:prstGeom prst="rect">
                    <a:avLst/>
                  </a:prstGeom>
                </pic:spPr>
              </pic:pic>
            </a:graphicData>
          </a:graphic>
        </wp:anchor>
      </w:drawing>
    </w:r>
    <w:r w:rsidR="00E63256">
      <w:rPr>
        <w:noProof/>
        <w:lang w:eastAsia="en-GB"/>
      </w:rPr>
      <mc:AlternateContent>
        <mc:Choice Requires="wps">
          <w:drawing>
            <wp:anchor distT="45720" distB="45720" distL="114300" distR="114300" simplePos="0" relativeHeight="251667456" behindDoc="0" locked="0" layoutInCell="1" allowOverlap="1" wp14:anchorId="2746D6AA" wp14:editId="63A5F187">
              <wp:simplePos x="0" y="0"/>
              <wp:positionH relativeFrom="margin">
                <wp:posOffset>-844550</wp:posOffset>
              </wp:positionH>
              <wp:positionV relativeFrom="paragraph">
                <wp:posOffset>-603885</wp:posOffset>
              </wp:positionV>
              <wp:extent cx="4781550" cy="61595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615950"/>
                      </a:xfrm>
                      <a:prstGeom prst="rect">
                        <a:avLst/>
                      </a:prstGeom>
                      <a:solidFill>
                        <a:srgbClr val="FFFFFF"/>
                      </a:solidFill>
                      <a:ln w="9525">
                        <a:noFill/>
                        <a:miter lim="800000"/>
                        <a:headEnd/>
                        <a:tailEnd/>
                      </a:ln>
                    </wps:spPr>
                    <wps:txbx>
                      <w:txbxContent>
                        <w:p w14:paraId="45FBEBF8" w14:textId="77777777" w:rsidR="00E63256" w:rsidRPr="00E21C5C" w:rsidRDefault="00F4013A" w:rsidP="007E0038">
                          <w:pPr>
                            <w:pStyle w:val="HeaderHeading"/>
                            <w:jc w:val="center"/>
                            <w:rPr>
                              <w:sz w:val="28"/>
                              <w:szCs w:val="28"/>
                            </w:rPr>
                          </w:pPr>
                          <w:r w:rsidRPr="00E21C5C">
                            <w:rPr>
                              <w:sz w:val="28"/>
                              <w:szCs w:val="28"/>
                            </w:rPr>
                            <w:t xml:space="preserve">Principles of </w:t>
                          </w:r>
                          <w:r w:rsidR="00D52BFD" w:rsidRPr="00E21C5C">
                            <w:rPr>
                              <w:sz w:val="28"/>
                              <w:szCs w:val="28"/>
                            </w:rPr>
                            <w:t xml:space="preserve">Curriculum and </w:t>
                          </w:r>
                          <w:r w:rsidRPr="00E21C5C">
                            <w:rPr>
                              <w:sz w:val="28"/>
                              <w:szCs w:val="28"/>
                            </w:rPr>
                            <w:t>Pedagogy</w:t>
                          </w:r>
                          <w:r w:rsidR="00E21C5C" w:rsidRPr="00E21C5C">
                            <w:rPr>
                              <w:sz w:val="28"/>
                              <w:szCs w:val="28"/>
                            </w:rPr>
                            <w:t xml:space="preserve"> – Our Approach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C7F1F" id="_x0000_t202" coordsize="21600,21600" o:spt="202" path="m,l,21600r21600,l21600,xe">
              <v:stroke joinstyle="miter"/>
              <v:path gradientshapeok="t" o:connecttype="rect"/>
            </v:shapetype>
            <v:shape id="Text Box 2" o:spid="_x0000_s1027" type="#_x0000_t202" style="position:absolute;margin-left:-66.5pt;margin-top:-47.55pt;width:376.5pt;height:48.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" stroked="f">
              <v:textbox>
                <w:txbxContent>
                  <w:p w:rsidR="00E63256" w:rsidRPr="00E21C5C" w:rsidRDefault="00F4013A" w:rsidP="007E0038">
                    <w:pPr>
                      <w:pStyle w:val="HeaderHeading"/>
                      <w:jc w:val="center"/>
                      <w:rPr>
                        <w:sz w:val="28"/>
                        <w:szCs w:val="28"/>
                      </w:rPr>
                    </w:pPr>
                    <w:r w:rsidRPr="00E21C5C">
                      <w:rPr>
                        <w:sz w:val="28"/>
                        <w:szCs w:val="28"/>
                      </w:rPr>
                      <w:t xml:space="preserve">Principles of </w:t>
                    </w:r>
                    <w:r w:rsidR="00D52BFD" w:rsidRPr="00E21C5C">
                      <w:rPr>
                        <w:sz w:val="28"/>
                        <w:szCs w:val="28"/>
                      </w:rPr>
                      <w:t xml:space="preserve">Curriculum and </w:t>
                    </w:r>
                    <w:r w:rsidRPr="00E21C5C">
                      <w:rPr>
                        <w:sz w:val="28"/>
                        <w:szCs w:val="28"/>
                      </w:rPr>
                      <w:t>Pedagogy</w:t>
                    </w:r>
                    <w:r w:rsidR="00E21C5C" w:rsidRPr="00E21C5C">
                      <w:rPr>
                        <w:sz w:val="28"/>
                        <w:szCs w:val="28"/>
                      </w:rPr>
                      <w:t xml:space="preserve"> – Our Approach</w:t>
                    </w:r>
                  </w:p>
                </w:txbxContent>
              </v:textbox>
              <w10:wrap type="square" anchorx="margin"/>
            </v:shape>
          </w:pict>
        </mc:Fallback>
      </mc:AlternateContent>
    </w:r>
    <w:r w:rsidR="00E63256">
      <w:rPr>
        <w:noProof/>
        <w:lang w:eastAsia="en-GB"/>
      </w:rPr>
      <w:drawing>
        <wp:anchor distT="0" distB="0" distL="114300" distR="114300" simplePos="0" relativeHeight="251666432" behindDoc="0" locked="0" layoutInCell="1" allowOverlap="1" wp14:anchorId="702FA39A" wp14:editId="6EA449CC">
          <wp:simplePos x="0" y="0"/>
          <wp:positionH relativeFrom="margin">
            <wp:align>right</wp:align>
          </wp:positionH>
          <wp:positionV relativeFrom="paragraph">
            <wp:posOffset>-851535</wp:posOffset>
          </wp:positionV>
          <wp:extent cx="1680934" cy="86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w Education Trust with Strapli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80934" cy="86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0CB72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75pt;height:88.5pt" o:bullet="t">
        <v:imagedata r:id="rId1" o:title="shaw education trust icon - bullet points"/>
      </v:shape>
    </w:pict>
  </w:numPicBullet>
  <w:abstractNum w:abstractNumId="0" w15:restartNumberingAfterBreak="0">
    <w:nsid w:val="009B7148"/>
    <w:multiLevelType w:val="hybridMultilevel"/>
    <w:tmpl w:val="41E8C50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EB4DF3"/>
    <w:multiLevelType w:val="hybridMultilevel"/>
    <w:tmpl w:val="49B8A264"/>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FB49DB"/>
    <w:multiLevelType w:val="hybridMultilevel"/>
    <w:tmpl w:val="22AEED2A"/>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D55C3"/>
    <w:multiLevelType w:val="hybridMultilevel"/>
    <w:tmpl w:val="C46CF8F4"/>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07AE2"/>
    <w:multiLevelType w:val="hybridMultilevel"/>
    <w:tmpl w:val="F9F006AE"/>
    <w:lvl w:ilvl="0" w:tplc="C7800734">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6DF29E4"/>
    <w:multiLevelType w:val="hybridMultilevel"/>
    <w:tmpl w:val="8910A77E"/>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AF6B63"/>
    <w:multiLevelType w:val="hybridMultilevel"/>
    <w:tmpl w:val="EC1A326E"/>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57C79"/>
    <w:multiLevelType w:val="hybridMultilevel"/>
    <w:tmpl w:val="F4DC2D54"/>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A50DBB"/>
    <w:multiLevelType w:val="hybridMultilevel"/>
    <w:tmpl w:val="D98ECAE0"/>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961DF6"/>
    <w:multiLevelType w:val="hybridMultilevel"/>
    <w:tmpl w:val="3B5CBA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E34647"/>
    <w:multiLevelType w:val="hybridMultilevel"/>
    <w:tmpl w:val="5960174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FCA0B28"/>
    <w:multiLevelType w:val="hybridMultilevel"/>
    <w:tmpl w:val="83AE2FD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5F81D7D"/>
    <w:multiLevelType w:val="hybridMultilevel"/>
    <w:tmpl w:val="D130D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D368BE"/>
    <w:multiLevelType w:val="hybridMultilevel"/>
    <w:tmpl w:val="FE127B3A"/>
    <w:lvl w:ilvl="0" w:tplc="C7800734">
      <w:start w:val="1"/>
      <w:numFmt w:val="bullet"/>
      <w:lvlText w:val=""/>
      <w:lvlPicBulletId w:val="0"/>
      <w:lvlJc w:val="left"/>
      <w:pPr>
        <w:ind w:left="825" w:hanging="356"/>
      </w:pPr>
      <w:rPr>
        <w:rFonts w:ascii="Symbol" w:hAnsi="Symbol" w:hint="default"/>
        <w:color w:val="auto"/>
        <w:w w:val="100"/>
        <w:sz w:val="22"/>
        <w:szCs w:val="22"/>
      </w:rPr>
    </w:lvl>
    <w:lvl w:ilvl="1" w:tplc="08446C74">
      <w:numFmt w:val="bullet"/>
      <w:lvlText w:val="o"/>
      <w:lvlJc w:val="left"/>
      <w:pPr>
        <w:ind w:left="1545" w:hanging="360"/>
      </w:pPr>
      <w:rPr>
        <w:rFonts w:ascii="Courier New" w:eastAsia="Courier New" w:hAnsi="Courier New" w:cs="Courier New" w:hint="default"/>
        <w:w w:val="100"/>
        <w:sz w:val="22"/>
        <w:szCs w:val="22"/>
      </w:rPr>
    </w:lvl>
    <w:lvl w:ilvl="2" w:tplc="03E6F5A2">
      <w:numFmt w:val="bullet"/>
      <w:lvlText w:val="•"/>
      <w:lvlJc w:val="left"/>
      <w:pPr>
        <w:ind w:left="2910" w:hanging="360"/>
      </w:pPr>
      <w:rPr>
        <w:rFonts w:hint="default"/>
      </w:rPr>
    </w:lvl>
    <w:lvl w:ilvl="3" w:tplc="092AD6F8">
      <w:numFmt w:val="bullet"/>
      <w:lvlText w:val="•"/>
      <w:lvlJc w:val="left"/>
      <w:pPr>
        <w:ind w:left="4281" w:hanging="360"/>
      </w:pPr>
      <w:rPr>
        <w:rFonts w:hint="default"/>
      </w:rPr>
    </w:lvl>
    <w:lvl w:ilvl="4" w:tplc="8CF4E82E">
      <w:numFmt w:val="bullet"/>
      <w:lvlText w:val="•"/>
      <w:lvlJc w:val="left"/>
      <w:pPr>
        <w:ind w:left="5652" w:hanging="360"/>
      </w:pPr>
      <w:rPr>
        <w:rFonts w:hint="default"/>
      </w:rPr>
    </w:lvl>
    <w:lvl w:ilvl="5" w:tplc="D520CDBC">
      <w:numFmt w:val="bullet"/>
      <w:lvlText w:val="•"/>
      <w:lvlJc w:val="left"/>
      <w:pPr>
        <w:ind w:left="7023" w:hanging="360"/>
      </w:pPr>
      <w:rPr>
        <w:rFonts w:hint="default"/>
      </w:rPr>
    </w:lvl>
    <w:lvl w:ilvl="6" w:tplc="2D50A41E">
      <w:numFmt w:val="bullet"/>
      <w:lvlText w:val="•"/>
      <w:lvlJc w:val="left"/>
      <w:pPr>
        <w:ind w:left="8393" w:hanging="360"/>
      </w:pPr>
      <w:rPr>
        <w:rFonts w:hint="default"/>
      </w:rPr>
    </w:lvl>
    <w:lvl w:ilvl="7" w:tplc="A04E52F0">
      <w:numFmt w:val="bullet"/>
      <w:lvlText w:val="•"/>
      <w:lvlJc w:val="left"/>
      <w:pPr>
        <w:ind w:left="9764" w:hanging="360"/>
      </w:pPr>
      <w:rPr>
        <w:rFonts w:hint="default"/>
      </w:rPr>
    </w:lvl>
    <w:lvl w:ilvl="8" w:tplc="324E2A74">
      <w:numFmt w:val="bullet"/>
      <w:lvlText w:val="•"/>
      <w:lvlJc w:val="left"/>
      <w:pPr>
        <w:ind w:left="11135" w:hanging="360"/>
      </w:pPr>
      <w:rPr>
        <w:rFonts w:hint="default"/>
      </w:rPr>
    </w:lvl>
  </w:abstractNum>
  <w:abstractNum w:abstractNumId="14" w15:restartNumberingAfterBreak="0">
    <w:nsid w:val="3A906103"/>
    <w:multiLevelType w:val="hybridMultilevel"/>
    <w:tmpl w:val="DBD62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B159C1"/>
    <w:multiLevelType w:val="hybridMultilevel"/>
    <w:tmpl w:val="1BAE5A4E"/>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D813E5"/>
    <w:multiLevelType w:val="hybridMultilevel"/>
    <w:tmpl w:val="EEC21B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041CCF"/>
    <w:multiLevelType w:val="hybridMultilevel"/>
    <w:tmpl w:val="CF602FCA"/>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D17AAA"/>
    <w:multiLevelType w:val="hybridMultilevel"/>
    <w:tmpl w:val="58F2CE6A"/>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CC6DE0"/>
    <w:multiLevelType w:val="hybridMultilevel"/>
    <w:tmpl w:val="121C3164"/>
    <w:lvl w:ilvl="0" w:tplc="C7800734">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A207E3B"/>
    <w:multiLevelType w:val="hybridMultilevel"/>
    <w:tmpl w:val="FDA0905A"/>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107CEF"/>
    <w:multiLevelType w:val="hybridMultilevel"/>
    <w:tmpl w:val="76307F50"/>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B5B7D"/>
    <w:multiLevelType w:val="hybridMultilevel"/>
    <w:tmpl w:val="31D045CA"/>
    <w:lvl w:ilvl="0" w:tplc="C7800734">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5101954"/>
    <w:multiLevelType w:val="hybridMultilevel"/>
    <w:tmpl w:val="D646CC6E"/>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887358"/>
    <w:multiLevelType w:val="hybridMultilevel"/>
    <w:tmpl w:val="9ECC723C"/>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FD52B3"/>
    <w:multiLevelType w:val="hybridMultilevel"/>
    <w:tmpl w:val="C784A41A"/>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D4756E"/>
    <w:multiLevelType w:val="hybridMultilevel"/>
    <w:tmpl w:val="BEFC82A2"/>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D0E2FF4"/>
    <w:multiLevelType w:val="hybridMultilevel"/>
    <w:tmpl w:val="D9262296"/>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134A1C"/>
    <w:multiLevelType w:val="hybridMultilevel"/>
    <w:tmpl w:val="C1E867BE"/>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573BA2"/>
    <w:multiLevelType w:val="hybridMultilevel"/>
    <w:tmpl w:val="CA0A9AEA"/>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250642"/>
    <w:multiLevelType w:val="hybridMultilevel"/>
    <w:tmpl w:val="7460F8CA"/>
    <w:lvl w:ilvl="0" w:tplc="C7800734">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62263E6"/>
    <w:multiLevelType w:val="hybridMultilevel"/>
    <w:tmpl w:val="508EE18C"/>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045D68"/>
    <w:multiLevelType w:val="hybridMultilevel"/>
    <w:tmpl w:val="51209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E05EF3"/>
    <w:multiLevelType w:val="hybridMultilevel"/>
    <w:tmpl w:val="E2A6B752"/>
    <w:lvl w:ilvl="0" w:tplc="534E402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F822F7"/>
    <w:multiLevelType w:val="hybridMultilevel"/>
    <w:tmpl w:val="109804EC"/>
    <w:lvl w:ilvl="0" w:tplc="C780073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AE1C93"/>
    <w:multiLevelType w:val="hybridMultilevel"/>
    <w:tmpl w:val="BB426840"/>
    <w:lvl w:ilvl="0" w:tplc="E0886868">
      <w:start w:val="1"/>
      <w:numFmt w:val="decimal"/>
      <w:lvlText w:val="%1."/>
      <w:lvlJc w:val="left"/>
      <w:pPr>
        <w:ind w:left="640" w:hanging="356"/>
      </w:pPr>
      <w:rPr>
        <w:rFonts w:ascii="Verdana" w:eastAsia="Verdana" w:hAnsi="Verdana" w:cs="Verdana" w:hint="default"/>
        <w:spacing w:val="-2"/>
        <w:w w:val="100"/>
        <w:sz w:val="22"/>
        <w:szCs w:val="22"/>
      </w:rPr>
    </w:lvl>
    <w:lvl w:ilvl="1" w:tplc="BF9EC4BE">
      <w:start w:val="1"/>
      <w:numFmt w:val="lowerLetter"/>
      <w:lvlText w:val="%2."/>
      <w:lvlJc w:val="left"/>
      <w:pPr>
        <w:ind w:left="1545" w:hanging="360"/>
      </w:pPr>
      <w:rPr>
        <w:rFonts w:ascii="Verdana" w:eastAsia="Verdana" w:hAnsi="Verdana" w:cs="Verdana" w:hint="default"/>
        <w:spacing w:val="-1"/>
        <w:w w:val="100"/>
        <w:sz w:val="22"/>
        <w:szCs w:val="22"/>
      </w:rPr>
    </w:lvl>
    <w:lvl w:ilvl="2" w:tplc="3B708BEC">
      <w:numFmt w:val="bullet"/>
      <w:lvlText w:val="•"/>
      <w:lvlJc w:val="left"/>
      <w:pPr>
        <w:ind w:left="2944" w:hanging="360"/>
      </w:pPr>
      <w:rPr>
        <w:rFonts w:hint="default"/>
      </w:rPr>
    </w:lvl>
    <w:lvl w:ilvl="3" w:tplc="88824D40">
      <w:numFmt w:val="bullet"/>
      <w:lvlText w:val="•"/>
      <w:lvlJc w:val="left"/>
      <w:pPr>
        <w:ind w:left="4348" w:hanging="360"/>
      </w:pPr>
      <w:rPr>
        <w:rFonts w:hint="default"/>
      </w:rPr>
    </w:lvl>
    <w:lvl w:ilvl="4" w:tplc="ECF63B34">
      <w:numFmt w:val="bullet"/>
      <w:lvlText w:val="•"/>
      <w:lvlJc w:val="left"/>
      <w:pPr>
        <w:ind w:left="5752" w:hanging="360"/>
      </w:pPr>
      <w:rPr>
        <w:rFonts w:hint="default"/>
      </w:rPr>
    </w:lvl>
    <w:lvl w:ilvl="5" w:tplc="C21A154C">
      <w:numFmt w:val="bullet"/>
      <w:lvlText w:val="•"/>
      <w:lvlJc w:val="left"/>
      <w:pPr>
        <w:ind w:left="7156" w:hanging="360"/>
      </w:pPr>
      <w:rPr>
        <w:rFonts w:hint="default"/>
      </w:rPr>
    </w:lvl>
    <w:lvl w:ilvl="6" w:tplc="8996E7BE">
      <w:numFmt w:val="bullet"/>
      <w:lvlText w:val="•"/>
      <w:lvlJc w:val="left"/>
      <w:pPr>
        <w:ind w:left="8560" w:hanging="360"/>
      </w:pPr>
      <w:rPr>
        <w:rFonts w:hint="default"/>
      </w:rPr>
    </w:lvl>
    <w:lvl w:ilvl="7" w:tplc="186C273E">
      <w:numFmt w:val="bullet"/>
      <w:lvlText w:val="•"/>
      <w:lvlJc w:val="left"/>
      <w:pPr>
        <w:ind w:left="9964" w:hanging="360"/>
      </w:pPr>
      <w:rPr>
        <w:rFonts w:hint="default"/>
      </w:rPr>
    </w:lvl>
    <w:lvl w:ilvl="8" w:tplc="F47E4E84">
      <w:numFmt w:val="bullet"/>
      <w:lvlText w:val="•"/>
      <w:lvlJc w:val="left"/>
      <w:pPr>
        <w:ind w:left="11368" w:hanging="360"/>
      </w:pPr>
      <w:rPr>
        <w:rFonts w:hint="default"/>
      </w:rPr>
    </w:lvl>
  </w:abstractNum>
  <w:num w:numId="1">
    <w:abstractNumId w:val="35"/>
  </w:num>
  <w:num w:numId="2">
    <w:abstractNumId w:val="16"/>
  </w:num>
  <w:num w:numId="3">
    <w:abstractNumId w:val="12"/>
  </w:num>
  <w:num w:numId="4">
    <w:abstractNumId w:val="10"/>
  </w:num>
  <w:num w:numId="5">
    <w:abstractNumId w:val="27"/>
  </w:num>
  <w:num w:numId="6">
    <w:abstractNumId w:val="29"/>
  </w:num>
  <w:num w:numId="7">
    <w:abstractNumId w:val="2"/>
  </w:num>
  <w:num w:numId="8">
    <w:abstractNumId w:val="17"/>
  </w:num>
  <w:num w:numId="9">
    <w:abstractNumId w:val="15"/>
  </w:num>
  <w:num w:numId="10">
    <w:abstractNumId w:val="22"/>
  </w:num>
  <w:num w:numId="11">
    <w:abstractNumId w:val="19"/>
  </w:num>
  <w:num w:numId="12">
    <w:abstractNumId w:val="4"/>
  </w:num>
  <w:num w:numId="13">
    <w:abstractNumId w:val="30"/>
  </w:num>
  <w:num w:numId="14">
    <w:abstractNumId w:val="13"/>
  </w:num>
  <w:num w:numId="15">
    <w:abstractNumId w:val="8"/>
  </w:num>
  <w:num w:numId="16">
    <w:abstractNumId w:val="26"/>
  </w:num>
  <w:num w:numId="17">
    <w:abstractNumId w:val="14"/>
  </w:num>
  <w:num w:numId="18">
    <w:abstractNumId w:val="32"/>
  </w:num>
  <w:num w:numId="19">
    <w:abstractNumId w:val="5"/>
  </w:num>
  <w:num w:numId="20">
    <w:abstractNumId w:val="7"/>
  </w:num>
  <w:num w:numId="21">
    <w:abstractNumId w:val="31"/>
  </w:num>
  <w:num w:numId="22">
    <w:abstractNumId w:val="25"/>
  </w:num>
  <w:num w:numId="23">
    <w:abstractNumId w:val="28"/>
  </w:num>
  <w:num w:numId="24">
    <w:abstractNumId w:val="18"/>
  </w:num>
  <w:num w:numId="25">
    <w:abstractNumId w:val="9"/>
  </w:num>
  <w:num w:numId="26">
    <w:abstractNumId w:val="24"/>
  </w:num>
  <w:num w:numId="27">
    <w:abstractNumId w:val="20"/>
  </w:num>
  <w:num w:numId="28">
    <w:abstractNumId w:val="21"/>
  </w:num>
  <w:num w:numId="29">
    <w:abstractNumId w:val="23"/>
  </w:num>
  <w:num w:numId="30">
    <w:abstractNumId w:val="3"/>
  </w:num>
  <w:num w:numId="31">
    <w:abstractNumId w:val="0"/>
  </w:num>
  <w:num w:numId="32">
    <w:abstractNumId w:val="6"/>
  </w:num>
  <w:num w:numId="33">
    <w:abstractNumId w:val="34"/>
  </w:num>
  <w:num w:numId="34">
    <w:abstractNumId w:val="11"/>
  </w:num>
  <w:num w:numId="35">
    <w:abstractNumId w:val="1"/>
  </w:num>
  <w:num w:numId="36">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cwMTY1MTE1sDA1NzFR0lEKTi0uzszPAykwrAUAmge+zywAAAA="/>
  </w:docVars>
  <w:rsids>
    <w:rsidRoot w:val="003B19F5"/>
    <w:rsid w:val="00007B5C"/>
    <w:rsid w:val="0003095A"/>
    <w:rsid w:val="000376EC"/>
    <w:rsid w:val="00071772"/>
    <w:rsid w:val="00075DCB"/>
    <w:rsid w:val="000A704D"/>
    <w:rsid w:val="000A799B"/>
    <w:rsid w:val="0014465D"/>
    <w:rsid w:val="001B2447"/>
    <w:rsid w:val="001E7F35"/>
    <w:rsid w:val="00204AE0"/>
    <w:rsid w:val="00210FF9"/>
    <w:rsid w:val="00220A47"/>
    <w:rsid w:val="00231FD8"/>
    <w:rsid w:val="00234840"/>
    <w:rsid w:val="00236D32"/>
    <w:rsid w:val="0026538A"/>
    <w:rsid w:val="00297F53"/>
    <w:rsid w:val="002A0B93"/>
    <w:rsid w:val="002A0E7D"/>
    <w:rsid w:val="002B2F3A"/>
    <w:rsid w:val="002B2FE2"/>
    <w:rsid w:val="002C508B"/>
    <w:rsid w:val="00316279"/>
    <w:rsid w:val="00320C8E"/>
    <w:rsid w:val="00322CAB"/>
    <w:rsid w:val="003453C7"/>
    <w:rsid w:val="00357616"/>
    <w:rsid w:val="0037314B"/>
    <w:rsid w:val="003A1CFD"/>
    <w:rsid w:val="003B02D1"/>
    <w:rsid w:val="003B19F5"/>
    <w:rsid w:val="00420DD3"/>
    <w:rsid w:val="00433687"/>
    <w:rsid w:val="0046507C"/>
    <w:rsid w:val="00466E87"/>
    <w:rsid w:val="0046773C"/>
    <w:rsid w:val="00493829"/>
    <w:rsid w:val="004B3AF3"/>
    <w:rsid w:val="004C4797"/>
    <w:rsid w:val="004C67EB"/>
    <w:rsid w:val="004E2038"/>
    <w:rsid w:val="00500255"/>
    <w:rsid w:val="00503149"/>
    <w:rsid w:val="00527E45"/>
    <w:rsid w:val="00542C10"/>
    <w:rsid w:val="00550572"/>
    <w:rsid w:val="00561AFB"/>
    <w:rsid w:val="00562999"/>
    <w:rsid w:val="005D17CA"/>
    <w:rsid w:val="005E4919"/>
    <w:rsid w:val="005F6E17"/>
    <w:rsid w:val="00605A21"/>
    <w:rsid w:val="0061422A"/>
    <w:rsid w:val="006205F3"/>
    <w:rsid w:val="0063187F"/>
    <w:rsid w:val="00633ACC"/>
    <w:rsid w:val="006363CE"/>
    <w:rsid w:val="006454C5"/>
    <w:rsid w:val="006A3DC1"/>
    <w:rsid w:val="006D2A1C"/>
    <w:rsid w:val="006E6C1E"/>
    <w:rsid w:val="006F028B"/>
    <w:rsid w:val="006F6C23"/>
    <w:rsid w:val="006F70F5"/>
    <w:rsid w:val="00716010"/>
    <w:rsid w:val="0075783D"/>
    <w:rsid w:val="007834A5"/>
    <w:rsid w:val="007D4A28"/>
    <w:rsid w:val="007D6016"/>
    <w:rsid w:val="007E0038"/>
    <w:rsid w:val="00806116"/>
    <w:rsid w:val="008140D6"/>
    <w:rsid w:val="00835DEB"/>
    <w:rsid w:val="00856D1C"/>
    <w:rsid w:val="008663D2"/>
    <w:rsid w:val="00881E9D"/>
    <w:rsid w:val="00887FD7"/>
    <w:rsid w:val="008C295D"/>
    <w:rsid w:val="009A03BF"/>
    <w:rsid w:val="009A3B83"/>
    <w:rsid w:val="009D3A6A"/>
    <w:rsid w:val="009D643F"/>
    <w:rsid w:val="00A062B6"/>
    <w:rsid w:val="00A144EF"/>
    <w:rsid w:val="00A2741C"/>
    <w:rsid w:val="00A52262"/>
    <w:rsid w:val="00A64B8E"/>
    <w:rsid w:val="00A94598"/>
    <w:rsid w:val="00A974B2"/>
    <w:rsid w:val="00AA6947"/>
    <w:rsid w:val="00AB4771"/>
    <w:rsid w:val="00AB5147"/>
    <w:rsid w:val="00AE6195"/>
    <w:rsid w:val="00AF7C4B"/>
    <w:rsid w:val="00B009CC"/>
    <w:rsid w:val="00B01949"/>
    <w:rsid w:val="00B23272"/>
    <w:rsid w:val="00B31899"/>
    <w:rsid w:val="00B35BD6"/>
    <w:rsid w:val="00B63275"/>
    <w:rsid w:val="00B710BD"/>
    <w:rsid w:val="00B717CD"/>
    <w:rsid w:val="00BB2DB9"/>
    <w:rsid w:val="00BE7E0F"/>
    <w:rsid w:val="00C314B0"/>
    <w:rsid w:val="00C709B8"/>
    <w:rsid w:val="00C9476B"/>
    <w:rsid w:val="00CE432F"/>
    <w:rsid w:val="00D137D9"/>
    <w:rsid w:val="00D42909"/>
    <w:rsid w:val="00D52BFD"/>
    <w:rsid w:val="00D559E1"/>
    <w:rsid w:val="00D70B06"/>
    <w:rsid w:val="00D7554D"/>
    <w:rsid w:val="00D90064"/>
    <w:rsid w:val="00D946EF"/>
    <w:rsid w:val="00D94A9D"/>
    <w:rsid w:val="00DD5509"/>
    <w:rsid w:val="00DE55B0"/>
    <w:rsid w:val="00DF51D9"/>
    <w:rsid w:val="00E0358B"/>
    <w:rsid w:val="00E05472"/>
    <w:rsid w:val="00E21C5C"/>
    <w:rsid w:val="00E63256"/>
    <w:rsid w:val="00E67146"/>
    <w:rsid w:val="00E8526A"/>
    <w:rsid w:val="00ED6D8E"/>
    <w:rsid w:val="00EF57E9"/>
    <w:rsid w:val="00F06A26"/>
    <w:rsid w:val="00F34C4F"/>
    <w:rsid w:val="00F4013A"/>
    <w:rsid w:val="00F634EA"/>
    <w:rsid w:val="00F913A6"/>
    <w:rsid w:val="00FC106D"/>
    <w:rsid w:val="00FD000B"/>
    <w:rsid w:val="00FD5977"/>
    <w:rsid w:val="00FE371D"/>
    <w:rsid w:val="00FF16BA"/>
    <w:rsid w:val="00FF1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07CF5C"/>
  <w15:chartTrackingRefBased/>
  <w15:docId w15:val="{355C7F16-B55D-4245-8263-0CC0DDA5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70F5"/>
    <w:rPr>
      <w:sz w:val="24"/>
    </w:rPr>
  </w:style>
  <w:style w:type="paragraph" w:styleId="Heading1">
    <w:name w:val="heading 1"/>
    <w:basedOn w:val="Normal"/>
    <w:next w:val="Normal"/>
    <w:link w:val="Heading1Char"/>
    <w:uiPriority w:val="9"/>
    <w:qFormat/>
    <w:rsid w:val="00FF19A5"/>
    <w:pPr>
      <w:keepNext/>
      <w:keepLines/>
      <w:spacing w:before="240" w:after="0"/>
      <w:outlineLvl w:val="0"/>
    </w:pPr>
    <w:rPr>
      <w:rFonts w:asciiTheme="majorHAnsi" w:eastAsiaTheme="majorEastAsia" w:hAnsiTheme="majorHAnsi" w:cstheme="majorBidi"/>
      <w:color w:val="622181" w:themeColor="accent6"/>
      <w:sz w:val="52"/>
      <w:szCs w:val="32"/>
    </w:rPr>
  </w:style>
  <w:style w:type="paragraph" w:styleId="Heading2">
    <w:name w:val="heading 2"/>
    <w:basedOn w:val="Normal"/>
    <w:next w:val="Normal"/>
    <w:link w:val="Heading2Char"/>
    <w:uiPriority w:val="9"/>
    <w:unhideWhenUsed/>
    <w:qFormat/>
    <w:rsid w:val="00FF19A5"/>
    <w:pPr>
      <w:keepNext/>
      <w:keepLines/>
      <w:spacing w:before="40" w:after="40"/>
      <w:outlineLvl w:val="1"/>
    </w:pPr>
    <w:rPr>
      <w:rFonts w:asciiTheme="majorHAnsi" w:eastAsiaTheme="majorEastAsia" w:hAnsiTheme="majorHAnsi" w:cstheme="majorBidi"/>
      <w:color w:val="579835" w:themeColor="accent2"/>
      <w:sz w:val="40"/>
      <w:szCs w:val="26"/>
    </w:rPr>
  </w:style>
  <w:style w:type="paragraph" w:styleId="Heading3">
    <w:name w:val="heading 3"/>
    <w:basedOn w:val="Normal"/>
    <w:next w:val="Normal"/>
    <w:link w:val="Heading3Char"/>
    <w:uiPriority w:val="9"/>
    <w:unhideWhenUsed/>
    <w:qFormat/>
    <w:rsid w:val="00466E87"/>
    <w:pPr>
      <w:keepNext/>
      <w:keepLines/>
      <w:spacing w:before="40" w:after="0"/>
      <w:outlineLvl w:val="2"/>
    </w:pPr>
    <w:rPr>
      <w:rFonts w:asciiTheme="majorHAnsi" w:eastAsiaTheme="majorEastAsia" w:hAnsiTheme="majorHAnsi" w:cstheme="majorBidi"/>
      <w:color w:val="0077B8" w:themeColor="accent1"/>
      <w:sz w:val="40"/>
      <w:szCs w:val="24"/>
    </w:rPr>
  </w:style>
  <w:style w:type="paragraph" w:styleId="Heading4">
    <w:name w:val="heading 4"/>
    <w:basedOn w:val="Normal"/>
    <w:next w:val="Normal"/>
    <w:link w:val="Heading4Char"/>
    <w:uiPriority w:val="9"/>
    <w:unhideWhenUsed/>
    <w:qFormat/>
    <w:rsid w:val="0046507C"/>
    <w:pPr>
      <w:keepNext/>
      <w:keepLines/>
      <w:spacing w:before="40" w:after="0" w:line="240" w:lineRule="auto"/>
      <w:outlineLvl w:val="3"/>
    </w:pPr>
    <w:rPr>
      <w:rFonts w:asciiTheme="majorHAnsi" w:eastAsiaTheme="majorEastAsia" w:hAnsiTheme="majorHAnsi" w:cstheme="majorBidi"/>
      <w:b/>
      <w:iCs/>
      <w:color w:val="FFFFFF" w:themeColor="background1"/>
      <w:sz w:val="36"/>
      <w:szCs w:val="24"/>
    </w:rPr>
  </w:style>
  <w:style w:type="paragraph" w:styleId="Heading5">
    <w:name w:val="heading 5"/>
    <w:basedOn w:val="Normal"/>
    <w:next w:val="Normal"/>
    <w:link w:val="Heading5Char"/>
    <w:uiPriority w:val="9"/>
    <w:unhideWhenUsed/>
    <w:qFormat/>
    <w:rsid w:val="00562999"/>
    <w:pPr>
      <w:keepNext/>
      <w:keepLines/>
      <w:spacing w:before="40" w:after="0"/>
      <w:outlineLvl w:val="4"/>
    </w:pPr>
    <w:rPr>
      <w:rFonts w:asciiTheme="majorHAnsi" w:eastAsiaTheme="majorEastAsia" w:hAnsiTheme="majorHAnsi" w:cstheme="majorBidi"/>
      <w:color w:val="0077B8" w:themeColor="accen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19A5"/>
    <w:rPr>
      <w:rFonts w:asciiTheme="majorHAnsi" w:eastAsiaTheme="majorEastAsia" w:hAnsiTheme="majorHAnsi" w:cstheme="majorBidi"/>
      <w:color w:val="622181" w:themeColor="accent6"/>
      <w:sz w:val="52"/>
      <w:szCs w:val="32"/>
    </w:rPr>
  </w:style>
  <w:style w:type="paragraph" w:styleId="NoSpacing">
    <w:name w:val="No Spacing"/>
    <w:uiPriority w:val="1"/>
    <w:qFormat/>
    <w:rsid w:val="007834A5"/>
    <w:pPr>
      <w:spacing w:after="0" w:line="240" w:lineRule="auto"/>
    </w:pPr>
  </w:style>
  <w:style w:type="paragraph" w:styleId="Title">
    <w:name w:val="Title"/>
    <w:basedOn w:val="Normal"/>
    <w:next w:val="Normal"/>
    <w:link w:val="TitleChar"/>
    <w:uiPriority w:val="10"/>
    <w:qFormat/>
    <w:rsid w:val="00FF19A5"/>
    <w:pPr>
      <w:spacing w:after="0" w:line="240" w:lineRule="auto"/>
      <w:contextualSpacing/>
    </w:pPr>
    <w:rPr>
      <w:rFonts w:asciiTheme="majorHAnsi" w:eastAsiaTheme="majorEastAsia" w:hAnsiTheme="majorHAnsi" w:cstheme="majorBidi"/>
      <w:color w:val="622181" w:themeColor="accent6"/>
      <w:spacing w:val="-10"/>
      <w:kern w:val="28"/>
      <w:sz w:val="80"/>
      <w:szCs w:val="56"/>
    </w:rPr>
  </w:style>
  <w:style w:type="character" w:customStyle="1" w:styleId="TitleChar">
    <w:name w:val="Title Char"/>
    <w:basedOn w:val="DefaultParagraphFont"/>
    <w:link w:val="Title"/>
    <w:uiPriority w:val="10"/>
    <w:rsid w:val="00FF19A5"/>
    <w:rPr>
      <w:rFonts w:asciiTheme="majorHAnsi" w:eastAsiaTheme="majorEastAsia" w:hAnsiTheme="majorHAnsi" w:cstheme="majorBidi"/>
      <w:color w:val="622181" w:themeColor="accent6"/>
      <w:spacing w:val="-10"/>
      <w:kern w:val="28"/>
      <w:sz w:val="80"/>
      <w:szCs w:val="56"/>
    </w:rPr>
  </w:style>
  <w:style w:type="paragraph" w:styleId="Subtitle">
    <w:name w:val="Subtitle"/>
    <w:basedOn w:val="Normal"/>
    <w:next w:val="Normal"/>
    <w:link w:val="SubtitleChar"/>
    <w:uiPriority w:val="11"/>
    <w:qFormat/>
    <w:rsid w:val="007834A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34A5"/>
    <w:rPr>
      <w:rFonts w:eastAsiaTheme="minorEastAsia"/>
      <w:color w:val="5A5A5A" w:themeColor="text1" w:themeTint="A5"/>
      <w:spacing w:val="15"/>
    </w:rPr>
  </w:style>
  <w:style w:type="character" w:styleId="SubtleEmphasis">
    <w:name w:val="Subtle Emphasis"/>
    <w:basedOn w:val="DefaultParagraphFont"/>
    <w:uiPriority w:val="19"/>
    <w:qFormat/>
    <w:rsid w:val="007834A5"/>
    <w:rPr>
      <w:i/>
      <w:iCs/>
      <w:color w:val="404040" w:themeColor="text1" w:themeTint="BF"/>
    </w:rPr>
  </w:style>
  <w:style w:type="paragraph" w:styleId="Header">
    <w:name w:val="header"/>
    <w:basedOn w:val="Normal"/>
    <w:link w:val="HeaderChar"/>
    <w:uiPriority w:val="99"/>
    <w:unhideWhenUsed/>
    <w:rsid w:val="007834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4A5"/>
  </w:style>
  <w:style w:type="paragraph" w:styleId="Footer">
    <w:name w:val="footer"/>
    <w:basedOn w:val="Normal"/>
    <w:link w:val="FooterChar"/>
    <w:uiPriority w:val="99"/>
    <w:unhideWhenUsed/>
    <w:rsid w:val="007834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4A5"/>
  </w:style>
  <w:style w:type="character" w:styleId="SubtleReference">
    <w:name w:val="Subtle Reference"/>
    <w:basedOn w:val="DefaultParagraphFont"/>
    <w:uiPriority w:val="31"/>
    <w:qFormat/>
    <w:rsid w:val="007834A5"/>
    <w:rPr>
      <w:smallCaps/>
      <w:color w:val="5A5A5A" w:themeColor="text1" w:themeTint="A5"/>
    </w:rPr>
  </w:style>
  <w:style w:type="character" w:styleId="IntenseReference">
    <w:name w:val="Intense Reference"/>
    <w:basedOn w:val="DefaultParagraphFont"/>
    <w:uiPriority w:val="32"/>
    <w:qFormat/>
    <w:rsid w:val="007834A5"/>
    <w:rPr>
      <w:b/>
      <w:bCs/>
      <w:smallCaps/>
      <w:color w:val="0077B8" w:themeColor="accent1"/>
      <w:spacing w:val="5"/>
    </w:rPr>
  </w:style>
  <w:style w:type="character" w:styleId="IntenseEmphasis">
    <w:name w:val="Intense Emphasis"/>
    <w:basedOn w:val="DefaultParagraphFont"/>
    <w:uiPriority w:val="21"/>
    <w:qFormat/>
    <w:rsid w:val="007834A5"/>
    <w:rPr>
      <w:i/>
      <w:iCs/>
      <w:color w:val="0077B8" w:themeColor="accent1"/>
    </w:rPr>
  </w:style>
  <w:style w:type="character" w:styleId="BookTitle">
    <w:name w:val="Book Title"/>
    <w:basedOn w:val="DefaultParagraphFont"/>
    <w:uiPriority w:val="33"/>
    <w:qFormat/>
    <w:rsid w:val="00FD000B"/>
    <w:rPr>
      <w:b/>
      <w:bCs/>
      <w:i/>
      <w:iCs/>
      <w:spacing w:val="5"/>
    </w:rPr>
  </w:style>
  <w:style w:type="paragraph" w:customStyle="1" w:styleId="CoverPageHeader">
    <w:name w:val="Cover Page Header"/>
    <w:basedOn w:val="Normal"/>
    <w:link w:val="CoverPageHeaderChar"/>
    <w:qFormat/>
    <w:rsid w:val="00FF19A5"/>
    <w:rPr>
      <w:b/>
      <w:color w:val="622181" w:themeColor="accent6"/>
      <w:sz w:val="90"/>
    </w:rPr>
  </w:style>
  <w:style w:type="character" w:customStyle="1" w:styleId="CoverPageHeaderChar">
    <w:name w:val="Cover Page Header Char"/>
    <w:basedOn w:val="DefaultParagraphFont"/>
    <w:link w:val="CoverPageHeader"/>
    <w:rsid w:val="00FF19A5"/>
    <w:rPr>
      <w:b/>
      <w:color w:val="622181" w:themeColor="accent6"/>
      <w:sz w:val="90"/>
    </w:rPr>
  </w:style>
  <w:style w:type="paragraph" w:styleId="TOC1">
    <w:name w:val="toc 1"/>
    <w:basedOn w:val="Normal"/>
    <w:next w:val="Normal"/>
    <w:autoRedefine/>
    <w:uiPriority w:val="39"/>
    <w:unhideWhenUsed/>
    <w:rsid w:val="00B717CD"/>
    <w:pPr>
      <w:tabs>
        <w:tab w:val="right" w:leader="dot" w:pos="9016"/>
      </w:tabs>
      <w:spacing w:after="100"/>
    </w:pPr>
    <w:rPr>
      <w:sz w:val="28"/>
    </w:rPr>
  </w:style>
  <w:style w:type="character" w:styleId="Hyperlink">
    <w:name w:val="Hyperlink"/>
    <w:basedOn w:val="DefaultParagraphFont"/>
    <w:uiPriority w:val="99"/>
    <w:unhideWhenUsed/>
    <w:rsid w:val="00FD000B"/>
    <w:rPr>
      <w:color w:val="0563C1" w:themeColor="hyperlink"/>
      <w:u w:val="single"/>
    </w:rPr>
  </w:style>
  <w:style w:type="character" w:customStyle="1" w:styleId="Heading2Char">
    <w:name w:val="Heading 2 Char"/>
    <w:basedOn w:val="DefaultParagraphFont"/>
    <w:link w:val="Heading2"/>
    <w:uiPriority w:val="9"/>
    <w:rsid w:val="00FF19A5"/>
    <w:rPr>
      <w:rFonts w:asciiTheme="majorHAnsi" w:eastAsiaTheme="majorEastAsia" w:hAnsiTheme="majorHAnsi" w:cstheme="majorBidi"/>
      <w:color w:val="579835" w:themeColor="accent2"/>
      <w:sz w:val="40"/>
      <w:szCs w:val="26"/>
    </w:rPr>
  </w:style>
  <w:style w:type="character" w:customStyle="1" w:styleId="Heading3Char">
    <w:name w:val="Heading 3 Char"/>
    <w:basedOn w:val="DefaultParagraphFont"/>
    <w:link w:val="Heading3"/>
    <w:uiPriority w:val="9"/>
    <w:rsid w:val="00466E87"/>
    <w:rPr>
      <w:rFonts w:asciiTheme="majorHAnsi" w:eastAsiaTheme="majorEastAsia" w:hAnsiTheme="majorHAnsi" w:cstheme="majorBidi"/>
      <w:color w:val="0077B8" w:themeColor="accent1"/>
      <w:sz w:val="40"/>
      <w:szCs w:val="24"/>
    </w:rPr>
  </w:style>
  <w:style w:type="character" w:styleId="CommentReference">
    <w:name w:val="annotation reference"/>
    <w:basedOn w:val="DefaultParagraphFont"/>
    <w:uiPriority w:val="99"/>
    <w:semiHidden/>
    <w:unhideWhenUsed/>
    <w:rsid w:val="00FF19A5"/>
    <w:rPr>
      <w:sz w:val="18"/>
      <w:szCs w:val="18"/>
    </w:rPr>
  </w:style>
  <w:style w:type="paragraph" w:styleId="TOC2">
    <w:name w:val="toc 2"/>
    <w:basedOn w:val="Normal"/>
    <w:next w:val="Normal"/>
    <w:autoRedefine/>
    <w:uiPriority w:val="39"/>
    <w:unhideWhenUsed/>
    <w:rsid w:val="00B717CD"/>
    <w:pPr>
      <w:spacing w:after="100"/>
      <w:ind w:left="57"/>
    </w:pPr>
    <w:rPr>
      <w:sz w:val="26"/>
    </w:rPr>
  </w:style>
  <w:style w:type="paragraph" w:styleId="TOC3">
    <w:name w:val="toc 3"/>
    <w:basedOn w:val="Normal"/>
    <w:next w:val="Normal"/>
    <w:autoRedefine/>
    <w:uiPriority w:val="39"/>
    <w:unhideWhenUsed/>
    <w:rsid w:val="00FD000B"/>
    <w:pPr>
      <w:spacing w:after="100"/>
      <w:ind w:left="221"/>
    </w:pPr>
  </w:style>
  <w:style w:type="paragraph" w:styleId="TOC4">
    <w:name w:val="toc 4"/>
    <w:basedOn w:val="Normal"/>
    <w:next w:val="Normal"/>
    <w:autoRedefine/>
    <w:uiPriority w:val="39"/>
    <w:unhideWhenUsed/>
    <w:rsid w:val="00FD000B"/>
    <w:pPr>
      <w:spacing w:after="100"/>
      <w:ind w:left="448"/>
    </w:pPr>
  </w:style>
  <w:style w:type="paragraph" w:styleId="CommentText">
    <w:name w:val="annotation text"/>
    <w:basedOn w:val="Normal"/>
    <w:link w:val="CommentTextChar"/>
    <w:uiPriority w:val="99"/>
    <w:semiHidden/>
    <w:unhideWhenUsed/>
    <w:rsid w:val="00FF19A5"/>
    <w:pPr>
      <w:spacing w:after="0" w:line="240" w:lineRule="auto"/>
    </w:pPr>
    <w:rPr>
      <w:szCs w:val="24"/>
    </w:rPr>
  </w:style>
  <w:style w:type="character" w:customStyle="1" w:styleId="CommentTextChar">
    <w:name w:val="Comment Text Char"/>
    <w:basedOn w:val="DefaultParagraphFont"/>
    <w:link w:val="CommentText"/>
    <w:uiPriority w:val="99"/>
    <w:semiHidden/>
    <w:rsid w:val="00FF19A5"/>
    <w:rPr>
      <w:sz w:val="24"/>
      <w:szCs w:val="24"/>
    </w:rPr>
  </w:style>
  <w:style w:type="paragraph" w:styleId="BalloonText">
    <w:name w:val="Balloon Text"/>
    <w:basedOn w:val="Normal"/>
    <w:link w:val="BalloonTextChar"/>
    <w:uiPriority w:val="99"/>
    <w:semiHidden/>
    <w:unhideWhenUsed/>
    <w:rsid w:val="00FF19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19A5"/>
    <w:rPr>
      <w:rFonts w:ascii="Segoe UI" w:hAnsi="Segoe UI" w:cs="Segoe UI"/>
      <w:sz w:val="18"/>
      <w:szCs w:val="18"/>
    </w:rPr>
  </w:style>
  <w:style w:type="paragraph" w:styleId="NormalWeb">
    <w:name w:val="Normal (Web)"/>
    <w:basedOn w:val="Normal"/>
    <w:uiPriority w:val="99"/>
    <w:unhideWhenUsed/>
    <w:rsid w:val="00FF19A5"/>
    <w:pPr>
      <w:spacing w:before="100" w:beforeAutospacing="1" w:after="100" w:afterAutospacing="1" w:line="240" w:lineRule="auto"/>
    </w:pPr>
    <w:rPr>
      <w:rFonts w:ascii="Times New Roman" w:hAnsi="Times New Roman" w:cs="Times New Roman"/>
      <w:szCs w:val="24"/>
      <w:lang w:eastAsia="en-GB"/>
    </w:rPr>
  </w:style>
  <w:style w:type="character" w:customStyle="1" w:styleId="apple-converted-space">
    <w:name w:val="apple-converted-space"/>
    <w:basedOn w:val="DefaultParagraphFont"/>
    <w:rsid w:val="00FF19A5"/>
  </w:style>
  <w:style w:type="character" w:styleId="PageNumber">
    <w:name w:val="page number"/>
    <w:basedOn w:val="DefaultParagraphFont"/>
    <w:uiPriority w:val="99"/>
    <w:semiHidden/>
    <w:unhideWhenUsed/>
    <w:rsid w:val="00FF19A5"/>
  </w:style>
  <w:style w:type="paragraph" w:customStyle="1" w:styleId="CoverPageHeadingStyle">
    <w:name w:val="Cover Page / Heading Style"/>
    <w:basedOn w:val="Normal"/>
    <w:link w:val="CoverPageHeadingStyleChar"/>
    <w:qFormat/>
    <w:rsid w:val="004B3AF3"/>
    <w:pPr>
      <w:widowControl w:val="0"/>
      <w:autoSpaceDE w:val="0"/>
      <w:autoSpaceDN w:val="0"/>
      <w:adjustRightInd w:val="0"/>
      <w:spacing w:after="240" w:line="1480" w:lineRule="atLeast"/>
    </w:pPr>
    <w:rPr>
      <w:rFonts w:ascii="Arial" w:hAnsi="Arial" w:cs="Arial"/>
      <w:color w:val="7030A0"/>
      <w:sz w:val="128"/>
      <w:szCs w:val="128"/>
    </w:rPr>
  </w:style>
  <w:style w:type="character" w:customStyle="1" w:styleId="CoverPageHeadingStyleChar">
    <w:name w:val="Cover Page / Heading Style Char"/>
    <w:basedOn w:val="DefaultParagraphFont"/>
    <w:link w:val="CoverPageHeadingStyle"/>
    <w:rsid w:val="004B3AF3"/>
    <w:rPr>
      <w:rFonts w:ascii="Arial" w:hAnsi="Arial" w:cs="Arial"/>
      <w:color w:val="7030A0"/>
      <w:sz w:val="128"/>
      <w:szCs w:val="128"/>
    </w:rPr>
  </w:style>
  <w:style w:type="paragraph" w:styleId="ListParagraph">
    <w:name w:val="List Paragraph"/>
    <w:basedOn w:val="Normal"/>
    <w:autoRedefine/>
    <w:uiPriority w:val="1"/>
    <w:qFormat/>
    <w:rsid w:val="008663D2"/>
    <w:pPr>
      <w:numPr>
        <w:numId w:val="36"/>
      </w:numPr>
      <w:contextualSpacing/>
    </w:pPr>
  </w:style>
  <w:style w:type="paragraph" w:styleId="BodyText">
    <w:name w:val="Body Text"/>
    <w:basedOn w:val="Normal"/>
    <w:link w:val="BodyTextChar"/>
    <w:uiPriority w:val="1"/>
    <w:qFormat/>
    <w:rsid w:val="004B3AF3"/>
    <w:pPr>
      <w:widowControl w:val="0"/>
      <w:spacing w:after="0" w:line="240" w:lineRule="auto"/>
    </w:pPr>
    <w:rPr>
      <w:rFonts w:ascii="Verdana" w:eastAsia="Verdana" w:hAnsi="Verdana" w:cs="Verdana"/>
      <w:lang w:val="en-US"/>
    </w:rPr>
  </w:style>
  <w:style w:type="character" w:customStyle="1" w:styleId="BodyTextChar">
    <w:name w:val="Body Text Char"/>
    <w:basedOn w:val="DefaultParagraphFont"/>
    <w:link w:val="BodyText"/>
    <w:uiPriority w:val="1"/>
    <w:rsid w:val="004B3AF3"/>
    <w:rPr>
      <w:rFonts w:ascii="Verdana" w:eastAsia="Verdana" w:hAnsi="Verdana" w:cs="Verdana"/>
      <w:lang w:val="en-US"/>
    </w:rPr>
  </w:style>
  <w:style w:type="character" w:customStyle="1" w:styleId="Heading4Char">
    <w:name w:val="Heading 4 Char"/>
    <w:basedOn w:val="DefaultParagraphFont"/>
    <w:link w:val="Heading4"/>
    <w:uiPriority w:val="9"/>
    <w:rsid w:val="0046507C"/>
    <w:rPr>
      <w:rFonts w:asciiTheme="majorHAnsi" w:eastAsiaTheme="majorEastAsia" w:hAnsiTheme="majorHAnsi" w:cstheme="majorBidi"/>
      <w:b/>
      <w:iCs/>
      <w:color w:val="FFFFFF" w:themeColor="background1"/>
      <w:sz w:val="36"/>
      <w:szCs w:val="24"/>
    </w:rPr>
  </w:style>
  <w:style w:type="table" w:customStyle="1" w:styleId="WeeklyAssignments">
    <w:name w:val="Weekly Assignments"/>
    <w:basedOn w:val="TableNormal"/>
    <w:uiPriority w:val="99"/>
    <w:rsid w:val="00466E87"/>
    <w:pPr>
      <w:spacing w:before="40" w:after="40" w:line="240" w:lineRule="auto"/>
    </w:pPr>
    <w:rPr>
      <w:color w:val="595959" w:themeColor="text1" w:themeTint="A6"/>
      <w:sz w:val="17"/>
      <w:szCs w:val="20"/>
      <w:lang w:val="en-US"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Pr>
    <w:tblStylePr w:type="firstRow">
      <w:pPr>
        <w:wordWrap/>
        <w:spacing w:beforeLines="0" w:before="80" w:beforeAutospacing="0" w:afterLines="0" w:after="80" w:afterAutospacing="0"/>
      </w:pPr>
      <w:rPr>
        <w:rFonts w:asciiTheme="majorHAnsi" w:hAnsiTheme="majorHAnsi"/>
        <w:b/>
        <w:caps/>
        <w:smallCaps w:val="0"/>
        <w:color w:val="FFFFFF" w:themeColor="background1"/>
        <w:sz w:val="18"/>
      </w:rPr>
      <w:tblPr/>
      <w:tcPr>
        <w:tcBorders>
          <w:top w:val="nil"/>
          <w:left w:val="single" w:sz="4" w:space="0" w:color="0077B8" w:themeColor="accent1"/>
          <w:bottom w:val="nil"/>
          <w:right w:val="single" w:sz="4" w:space="0" w:color="0077B8" w:themeColor="accent1"/>
          <w:insideH w:val="nil"/>
          <w:insideV w:val="nil"/>
          <w:tl2br w:val="nil"/>
          <w:tr2bl w:val="nil"/>
        </w:tcBorders>
        <w:shd w:val="clear" w:color="auto" w:fill="0077B8" w:themeFill="accent1"/>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paragraph" w:customStyle="1" w:styleId="TableSpace">
    <w:name w:val="Table Space"/>
    <w:basedOn w:val="Normal"/>
    <w:uiPriority w:val="10"/>
    <w:qFormat/>
    <w:rsid w:val="00466E87"/>
    <w:pPr>
      <w:spacing w:after="0" w:line="72" w:lineRule="exact"/>
    </w:pPr>
    <w:rPr>
      <w:color w:val="595959" w:themeColor="text1" w:themeTint="A6"/>
      <w:sz w:val="17"/>
      <w:szCs w:val="20"/>
      <w:lang w:val="en-US" w:eastAsia="ja-JP"/>
    </w:rPr>
  </w:style>
  <w:style w:type="paragraph" w:customStyle="1" w:styleId="Days">
    <w:name w:val="Days"/>
    <w:basedOn w:val="Normal"/>
    <w:qFormat/>
    <w:rsid w:val="00466E87"/>
    <w:pPr>
      <w:spacing w:after="0" w:line="240" w:lineRule="auto"/>
    </w:pPr>
    <w:rPr>
      <w:caps/>
      <w:color w:val="595959" w:themeColor="text1" w:themeTint="A6"/>
      <w:sz w:val="18"/>
      <w:szCs w:val="20"/>
      <w:lang w:val="en-US" w:eastAsia="ja-JP"/>
    </w:rPr>
  </w:style>
  <w:style w:type="paragraph" w:customStyle="1" w:styleId="Default">
    <w:name w:val="Default"/>
    <w:rsid w:val="004650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633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Heading">
    <w:name w:val="Header Heading"/>
    <w:basedOn w:val="Normal"/>
    <w:link w:val="HeaderHeadingChar"/>
    <w:qFormat/>
    <w:rsid w:val="0061422A"/>
    <w:rPr>
      <w:color w:val="0077B8" w:themeColor="accent1"/>
      <w:sz w:val="32"/>
    </w:rPr>
  </w:style>
  <w:style w:type="character" w:customStyle="1" w:styleId="Heading5Char">
    <w:name w:val="Heading 5 Char"/>
    <w:basedOn w:val="DefaultParagraphFont"/>
    <w:link w:val="Heading5"/>
    <w:uiPriority w:val="9"/>
    <w:rsid w:val="00562999"/>
    <w:rPr>
      <w:rFonts w:asciiTheme="majorHAnsi" w:eastAsiaTheme="majorEastAsia" w:hAnsiTheme="majorHAnsi" w:cstheme="majorBidi"/>
      <w:color w:val="0077B8" w:themeColor="accent1"/>
      <w:sz w:val="36"/>
    </w:rPr>
  </w:style>
  <w:style w:type="character" w:customStyle="1" w:styleId="HeaderHeadingChar">
    <w:name w:val="Header Heading Char"/>
    <w:basedOn w:val="DefaultParagraphFont"/>
    <w:link w:val="HeaderHeading"/>
    <w:rsid w:val="0061422A"/>
    <w:rPr>
      <w:color w:val="0077B8" w:themeColor="accent1"/>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747965">
      <w:bodyDiv w:val="1"/>
      <w:marLeft w:val="0"/>
      <w:marRight w:val="0"/>
      <w:marTop w:val="0"/>
      <w:marBottom w:val="0"/>
      <w:divBdr>
        <w:top w:val="none" w:sz="0" w:space="0" w:color="auto"/>
        <w:left w:val="none" w:sz="0" w:space="0" w:color="auto"/>
        <w:bottom w:val="none" w:sz="0" w:space="0" w:color="auto"/>
        <w:right w:val="none" w:sz="0" w:space="0" w:color="auto"/>
      </w:divBdr>
    </w:div>
    <w:div w:id="1855531212">
      <w:bodyDiv w:val="1"/>
      <w:marLeft w:val="0"/>
      <w:marRight w:val="0"/>
      <w:marTop w:val="0"/>
      <w:marBottom w:val="0"/>
      <w:divBdr>
        <w:top w:val="none" w:sz="0" w:space="0" w:color="auto"/>
        <w:left w:val="none" w:sz="0" w:space="0" w:color="auto"/>
        <w:bottom w:val="none" w:sz="0" w:space="0" w:color="auto"/>
        <w:right w:val="none" w:sz="0" w:space="0" w:color="auto"/>
      </w:divBdr>
    </w:div>
    <w:div w:id="187492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w\OneDrive%20-%20Wolstanton%20High%20School\Downloads\Shaw%20Education%20Trust%20Word%20Document.dotx" TargetMode="External"/></Relationships>
</file>

<file path=word/theme/theme1.xml><?xml version="1.0" encoding="utf-8"?>
<a:theme xmlns:a="http://schemas.openxmlformats.org/drawingml/2006/main" name="Office Theme">
  <a:themeElements>
    <a:clrScheme name="Shaw Education Trust">
      <a:dk1>
        <a:sysClr val="windowText" lastClr="000000"/>
      </a:dk1>
      <a:lt1>
        <a:sysClr val="window" lastClr="FFFFFF"/>
      </a:lt1>
      <a:dk2>
        <a:srgbClr val="44546A"/>
      </a:dk2>
      <a:lt2>
        <a:srgbClr val="E7E6E6"/>
      </a:lt2>
      <a:accent1>
        <a:srgbClr val="0077B8"/>
      </a:accent1>
      <a:accent2>
        <a:srgbClr val="579835"/>
      </a:accent2>
      <a:accent3>
        <a:srgbClr val="FDC400"/>
      </a:accent3>
      <a:accent4>
        <a:srgbClr val="D1711D"/>
      </a:accent4>
      <a:accent5>
        <a:srgbClr val="E30054"/>
      </a:accent5>
      <a:accent6>
        <a:srgbClr val="622181"/>
      </a:accent6>
      <a:hlink>
        <a:srgbClr val="0563C1"/>
      </a:hlink>
      <a:folHlink>
        <a:srgbClr val="954F72"/>
      </a:folHlink>
    </a:clrScheme>
    <a:fontScheme name="Shaw Education Trust - Bran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c0b63f67-bf11-4a40-b2ad-687127495ae3">JFS2VDK6KTM5-1508429404-11695</_dlc_DocId>
    <_dlc_DocIdUrl xmlns="c0b63f67-bf11-4a40-b2ad-687127495ae3">
      <Url>https://wolstantonh.sharepoint.com/sites/set/_layouts/15/DocIdRedir.aspx?ID=JFS2VDK6KTM5-1508429404-11695</Url>
      <Description>JFS2VDK6KTM5-1508429404-11695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EF85A6C10B0F4CB7E4A193D7F4F1D5" ma:contentTypeVersion="10" ma:contentTypeDescription="Create a new document." ma:contentTypeScope="" ma:versionID="56e9a7fbf212ac6efeed9d5fcec1f552">
  <xsd:schema xmlns:xsd="http://www.w3.org/2001/XMLSchema" xmlns:xs="http://www.w3.org/2001/XMLSchema" xmlns:p="http://schemas.microsoft.com/office/2006/metadata/properties" xmlns:ns2="c0b63f67-bf11-4a40-b2ad-687127495ae3" xmlns:ns3="http://schemas.microsoft.com/sharepoint/v4" xmlns:ns4="ac5e355c-c07b-4e3a-ad40-a44cc9a60899" targetNamespace="http://schemas.microsoft.com/office/2006/metadata/properties" ma:root="true" ma:fieldsID="16b5c78e98e330d998d26cc0d1137403" ns2:_="" ns3:_="" ns4:_="">
    <xsd:import namespace="c0b63f67-bf11-4a40-b2ad-687127495ae3"/>
    <xsd:import namespace="http://schemas.microsoft.com/sharepoint/v4"/>
    <xsd:import namespace="ac5e355c-c07b-4e3a-ad40-a44cc9a60899"/>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2:LastSharedByUser" minOccurs="0"/>
                <xsd:element ref="ns2:LastSharedByTime" minOccurs="0"/>
                <xsd:element ref="ns3:IconOverlay" minOccurs="0"/>
                <xsd:element ref="ns4:MediaServiceMetadata" minOccurs="0"/>
                <xsd:element ref="ns4:MediaServiceFastMetadata" minOccurs="0"/>
                <xsd:element ref="ns4:MediaServiceAutoTag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b63f67-bf11-4a40-b2ad-687127495a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5e355c-c07b-4e3a-ad40-a44cc9a60899"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Tags" ma:index="18" nillable="true" ma:displayName="MediaServiceAutoTags" ma:description="" ma:internalName="MediaServiceAutoTags" ma:readOnly="true">
      <xsd:simpleType>
        <xsd:restriction base="dms:Text"/>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OCR" ma:index="20"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FF180-0A67-4ECD-B5C0-A0C6B4115430}">
  <ds:schemaRefs>
    <ds:schemaRef ds:uri="http://schemas.microsoft.com/office/2006/metadata/properties"/>
    <ds:schemaRef ds:uri="http://schemas.microsoft.com/office/infopath/2007/PartnerControls"/>
    <ds:schemaRef ds:uri="http://schemas.microsoft.com/sharepoint/v4"/>
    <ds:schemaRef ds:uri="c0b63f67-bf11-4a40-b2ad-687127495ae3"/>
  </ds:schemaRefs>
</ds:datastoreItem>
</file>

<file path=customXml/itemProps2.xml><?xml version="1.0" encoding="utf-8"?>
<ds:datastoreItem xmlns:ds="http://schemas.openxmlformats.org/officeDocument/2006/customXml" ds:itemID="{27CAF52A-729B-4690-B469-7EBF643167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b63f67-bf11-4a40-b2ad-687127495ae3"/>
    <ds:schemaRef ds:uri="http://schemas.microsoft.com/sharepoint/v4"/>
    <ds:schemaRef ds:uri="ac5e355c-c07b-4e3a-ad40-a44cc9a608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F5C044-5B54-479D-BDAF-4DB1CC104BBD}">
  <ds:schemaRefs>
    <ds:schemaRef ds:uri="http://schemas.microsoft.com/sharepoint/events"/>
  </ds:schemaRefs>
</ds:datastoreItem>
</file>

<file path=customXml/itemProps4.xml><?xml version="1.0" encoding="utf-8"?>
<ds:datastoreItem xmlns:ds="http://schemas.openxmlformats.org/officeDocument/2006/customXml" ds:itemID="{EC11BDAF-2BFB-45CC-ACB4-E1803CCBD353}">
  <ds:schemaRefs>
    <ds:schemaRef ds:uri="http://schemas.microsoft.com/sharepoint/v3/contenttype/forms"/>
  </ds:schemaRefs>
</ds:datastoreItem>
</file>

<file path=customXml/itemProps5.xml><?xml version="1.0" encoding="utf-8"?>
<ds:datastoreItem xmlns:ds="http://schemas.openxmlformats.org/officeDocument/2006/customXml" ds:itemID="{456DF100-905C-43B7-9A07-D524074EF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Shaw Education Trust Word Document</Template>
  <TotalTime>0</TotalTime>
  <Pages>9</Pages>
  <Words>1989</Words>
  <Characters>11339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dc:creator>
  <cp:keywords/>
  <dc:description/>
  <cp:lastModifiedBy>Andrew Ainsworth</cp:lastModifiedBy>
  <cp:revision>2</cp:revision>
  <cp:lastPrinted>2017-11-09T16:02:00Z</cp:lastPrinted>
  <dcterms:created xsi:type="dcterms:W3CDTF">2019-10-30T15:36:00Z</dcterms:created>
  <dcterms:modified xsi:type="dcterms:W3CDTF">2019-10-30T15:36:00Z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0x01010034EF85A6C10B0F4CB7E4A193D7F4F1D5</vt:lpwstr>
  </property>
  <property fmtid="{D5CDD505-2E9C-101B-9397-08002B2CF9AE}" pid="3" name="_dlc_DocIdItemGuid">
    <vt:lpwstr>41df271a-3431-4d75-8683-c32af3a7e905</vt:lpwstr>
  </property>
</Properties>
</file>