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E7" w:rsidRPr="009610E7" w:rsidRDefault="009610E7">
      <w:pPr>
        <w:rPr>
          <w:b/>
          <w:sz w:val="24"/>
        </w:rPr>
      </w:pPr>
      <w:r w:rsidRPr="009610E7">
        <w:rPr>
          <w:b/>
          <w:sz w:val="24"/>
        </w:rPr>
        <w:t>Arrival and Departure Guidance</w:t>
      </w:r>
      <w:r>
        <w:rPr>
          <w:b/>
          <w:sz w:val="24"/>
        </w:rPr>
        <w:t xml:space="preserve"> (children)</w:t>
      </w:r>
      <w:r w:rsidR="00E610D4">
        <w:rPr>
          <w:b/>
          <w:sz w:val="24"/>
        </w:rPr>
        <w:t xml:space="preserve"> Supervised by Sara and Emma.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610E7" w:rsidTr="009610E7">
        <w:tc>
          <w:tcPr>
            <w:tcW w:w="3256" w:type="dxa"/>
          </w:tcPr>
          <w:p w:rsidR="009610E7" w:rsidRPr="00723E7B" w:rsidRDefault="009610E7">
            <w:pPr>
              <w:rPr>
                <w:sz w:val="24"/>
              </w:rPr>
            </w:pPr>
            <w:r w:rsidRPr="00723E7B">
              <w:rPr>
                <w:sz w:val="24"/>
              </w:rPr>
              <w:t>Way in to school for staff and pupils.</w:t>
            </w:r>
          </w:p>
        </w:tc>
        <w:tc>
          <w:tcPr>
            <w:tcW w:w="5760" w:type="dxa"/>
          </w:tcPr>
          <w:p w:rsidR="009610E7" w:rsidRDefault="009610E7">
            <w:r>
              <w:rPr>
                <w:noProof/>
                <w:lang w:eastAsia="en-GB"/>
              </w:rPr>
              <w:drawing>
                <wp:inline distT="0" distB="0" distL="0" distR="0" wp14:anchorId="399E2071" wp14:editId="024F51BE">
                  <wp:extent cx="1728328" cy="1296247"/>
                  <wp:effectExtent l="63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P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46830" cy="131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9610E7" w:rsidRDefault="009610E7">
            <w:r>
              <w:t>We shall operate a 1 way system. Children will be br</w:t>
            </w:r>
            <w:r w:rsidR="003650BD">
              <w:t>ought in through the main doors and then around the internal 1 way system.</w:t>
            </w:r>
            <w:r w:rsidR="00723E7B">
              <w:t xml:space="preserve"> </w:t>
            </w:r>
          </w:p>
          <w:p w:rsidR="009610E7" w:rsidRDefault="009610E7"/>
        </w:tc>
      </w:tr>
      <w:tr w:rsidR="009610E7" w:rsidTr="009610E7">
        <w:tc>
          <w:tcPr>
            <w:tcW w:w="3256" w:type="dxa"/>
          </w:tcPr>
          <w:p w:rsidR="009610E7" w:rsidRPr="00723E7B" w:rsidRDefault="009610E7">
            <w:pPr>
              <w:rPr>
                <w:sz w:val="24"/>
              </w:rPr>
            </w:pPr>
            <w:r w:rsidRPr="00723E7B">
              <w:rPr>
                <w:sz w:val="24"/>
              </w:rPr>
              <w:t>Way out when going to collect children in the morning / take out to buses.</w:t>
            </w:r>
          </w:p>
          <w:p w:rsidR="00723E7B" w:rsidRPr="00723E7B" w:rsidRDefault="00723E7B">
            <w:pPr>
              <w:rPr>
                <w:sz w:val="24"/>
              </w:rPr>
            </w:pPr>
          </w:p>
          <w:p w:rsidR="00723E7B" w:rsidRPr="00723E7B" w:rsidRDefault="00723E7B">
            <w:pPr>
              <w:rPr>
                <w:b/>
                <w:color w:val="FF0000"/>
                <w:sz w:val="24"/>
              </w:rPr>
            </w:pPr>
            <w:r w:rsidRPr="00723E7B">
              <w:rPr>
                <w:b/>
                <w:color w:val="FF0000"/>
                <w:sz w:val="24"/>
              </w:rPr>
              <w:t>No transport personnel or parents are allowed in school</w:t>
            </w:r>
          </w:p>
          <w:p w:rsidR="00723E7B" w:rsidRPr="00723E7B" w:rsidRDefault="00723E7B">
            <w:pPr>
              <w:rPr>
                <w:b/>
                <w:color w:val="FF0000"/>
                <w:sz w:val="24"/>
              </w:rPr>
            </w:pPr>
          </w:p>
          <w:p w:rsidR="00723E7B" w:rsidRPr="00723E7B" w:rsidRDefault="00723E7B">
            <w:pPr>
              <w:rPr>
                <w:sz w:val="24"/>
              </w:rPr>
            </w:pPr>
            <w:r w:rsidRPr="00723E7B">
              <w:rPr>
                <w:b/>
                <w:color w:val="FF0000"/>
                <w:sz w:val="24"/>
              </w:rPr>
              <w:t>All children to remain in vehicles until collected by staff.</w:t>
            </w:r>
          </w:p>
        </w:tc>
        <w:tc>
          <w:tcPr>
            <w:tcW w:w="5760" w:type="dxa"/>
          </w:tcPr>
          <w:p w:rsidR="009610E7" w:rsidRDefault="009610E7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123825</wp:posOffset>
                  </wp:positionV>
                  <wp:extent cx="2120900" cy="1590675"/>
                  <wp:effectExtent l="0" t="0" r="0" b="9525"/>
                  <wp:wrapTight wrapText="bothSides">
                    <wp:wrapPolygon edited="0">
                      <wp:start x="21600" y="21600"/>
                      <wp:lineTo x="21600" y="129"/>
                      <wp:lineTo x="259" y="129"/>
                      <wp:lineTo x="259" y="21600"/>
                      <wp:lineTo x="21600" y="2160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1209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10E7" w:rsidRDefault="009610E7"/>
          <w:p w:rsidR="009610E7" w:rsidRDefault="009610E7"/>
          <w:p w:rsidR="009610E7" w:rsidRDefault="009610E7"/>
          <w:p w:rsidR="009610E7" w:rsidRDefault="009610E7"/>
          <w:p w:rsidR="009610E7" w:rsidRDefault="009610E7"/>
          <w:p w:rsidR="009610E7" w:rsidRDefault="009610E7"/>
          <w:p w:rsidR="009610E7" w:rsidRDefault="009610E7"/>
          <w:p w:rsidR="009610E7" w:rsidRDefault="009610E7"/>
          <w:p w:rsidR="009610E7" w:rsidRDefault="009610E7"/>
          <w:p w:rsidR="003650BD" w:rsidRDefault="003650BD"/>
          <w:p w:rsidR="009610E7" w:rsidRDefault="009610E7">
            <w:r>
              <w:t>Staff going out to collect children will go out into the carpark via the side exit.  Children will leave via this exit and staff will return</w:t>
            </w:r>
            <w:r w:rsidR="003650BD">
              <w:t xml:space="preserve"> into school through main doors at the end of the day.</w:t>
            </w:r>
          </w:p>
          <w:p w:rsidR="009610E7" w:rsidRDefault="009610E7"/>
        </w:tc>
      </w:tr>
      <w:tr w:rsidR="009610E7" w:rsidTr="009610E7">
        <w:tc>
          <w:tcPr>
            <w:tcW w:w="3256" w:type="dxa"/>
          </w:tcPr>
          <w:p w:rsidR="009610E7" w:rsidRPr="00723E7B" w:rsidRDefault="009610E7">
            <w:pPr>
              <w:rPr>
                <w:sz w:val="24"/>
              </w:rPr>
            </w:pPr>
            <w:r w:rsidRPr="00723E7B">
              <w:rPr>
                <w:sz w:val="24"/>
              </w:rPr>
              <w:t>Taxis / Buses</w:t>
            </w:r>
          </w:p>
        </w:tc>
        <w:tc>
          <w:tcPr>
            <w:tcW w:w="5760" w:type="dxa"/>
          </w:tcPr>
          <w:p w:rsidR="009610E7" w:rsidRDefault="009610E7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120650</wp:posOffset>
                  </wp:positionV>
                  <wp:extent cx="1990725" cy="1317625"/>
                  <wp:effectExtent l="0" t="0" r="9525" b="0"/>
                  <wp:wrapTight wrapText="bothSides">
                    <wp:wrapPolygon edited="0">
                      <wp:start x="0" y="0"/>
                      <wp:lineTo x="0" y="21236"/>
                      <wp:lineTo x="21497" y="21236"/>
                      <wp:lineTo x="2149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P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10E7" w:rsidRDefault="009610E7"/>
          <w:p w:rsidR="009610E7" w:rsidRDefault="009610E7"/>
          <w:p w:rsidR="009610E7" w:rsidRPr="006D3412" w:rsidRDefault="006D3412">
            <w:pPr>
              <w:rPr>
                <w:color w:val="000000" w:themeColor="text1"/>
              </w:rPr>
            </w:pPr>
            <w:r w:rsidRPr="006D3412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74930</wp:posOffset>
                      </wp:positionV>
                      <wp:extent cx="762000" cy="838200"/>
                      <wp:effectExtent l="19050" t="19050" r="38100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0" cy="8382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2E64F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5.9pt" to="55.8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" strokecolor="red" strokeweight="4.5pt">
                      <v:stroke joinstyle="miter"/>
                    </v:line>
                  </w:pict>
                </mc:Fallback>
              </mc:AlternateContent>
            </w:r>
          </w:p>
          <w:p w:rsidR="009610E7" w:rsidRDefault="009610E7"/>
          <w:p w:rsidR="009610E7" w:rsidRDefault="009610E7"/>
          <w:p w:rsidR="009610E7" w:rsidRDefault="009610E7"/>
          <w:p w:rsidR="009610E7" w:rsidRDefault="009610E7"/>
          <w:p w:rsidR="009610E7" w:rsidRDefault="009610E7"/>
          <w:p w:rsidR="009610E7" w:rsidRDefault="009610E7">
            <w:r>
              <w:t>Taxis and buses have been split into 3 groups with 3 separate arrival times in the morning and afternoon.</w:t>
            </w:r>
          </w:p>
          <w:p w:rsidR="009610E7" w:rsidRDefault="009610E7">
            <w:r>
              <w:t>Taxis and buses will park in the main part of the car park</w:t>
            </w:r>
            <w:r w:rsidR="006D3412">
              <w:t xml:space="preserve"> only.</w:t>
            </w:r>
          </w:p>
          <w:p w:rsidR="009610E7" w:rsidRDefault="009610E7"/>
        </w:tc>
      </w:tr>
      <w:tr w:rsidR="009610E7" w:rsidTr="009610E7">
        <w:tc>
          <w:tcPr>
            <w:tcW w:w="3256" w:type="dxa"/>
          </w:tcPr>
          <w:p w:rsidR="009610E7" w:rsidRPr="00723E7B" w:rsidRDefault="006D3412">
            <w:pPr>
              <w:rPr>
                <w:sz w:val="24"/>
              </w:rPr>
            </w:pPr>
            <w:r w:rsidRPr="00723E7B">
              <w:rPr>
                <w:sz w:val="24"/>
              </w:rPr>
              <w:t>Parents / carers</w:t>
            </w:r>
          </w:p>
          <w:p w:rsidR="006D3412" w:rsidRDefault="006D3412">
            <w:pPr>
              <w:rPr>
                <w:sz w:val="24"/>
              </w:rPr>
            </w:pPr>
          </w:p>
          <w:p w:rsidR="00723E7B" w:rsidRPr="00723E7B" w:rsidRDefault="00723E7B" w:rsidP="00723E7B">
            <w:pPr>
              <w:rPr>
                <w:b/>
                <w:color w:val="FF0000"/>
                <w:sz w:val="24"/>
              </w:rPr>
            </w:pPr>
            <w:r w:rsidRPr="00723E7B">
              <w:rPr>
                <w:b/>
                <w:color w:val="FF0000"/>
                <w:sz w:val="24"/>
              </w:rPr>
              <w:t>No transport personnel or parents are allowed in school</w:t>
            </w:r>
          </w:p>
          <w:p w:rsidR="00723E7B" w:rsidRPr="00723E7B" w:rsidRDefault="00723E7B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6D3412" w:rsidRDefault="006D3412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48895</wp:posOffset>
                  </wp:positionV>
                  <wp:extent cx="1720850" cy="1290638"/>
                  <wp:effectExtent l="0" t="0" r="0" b="5080"/>
                  <wp:wrapTight wrapText="bothSides">
                    <wp:wrapPolygon edited="0">
                      <wp:start x="0" y="0"/>
                      <wp:lineTo x="0" y="21366"/>
                      <wp:lineTo x="21281" y="21366"/>
                      <wp:lineTo x="2128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P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29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412" w:rsidRDefault="006D3412"/>
          <w:p w:rsidR="006D3412" w:rsidRDefault="006D3412"/>
          <w:p w:rsidR="009610E7" w:rsidRDefault="009610E7"/>
          <w:p w:rsidR="006D3412" w:rsidRDefault="006D3412"/>
          <w:p w:rsidR="006D3412" w:rsidRDefault="006D341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22859</wp:posOffset>
                      </wp:positionH>
                      <wp:positionV relativeFrom="paragraph">
                        <wp:posOffset>103505</wp:posOffset>
                      </wp:positionV>
                      <wp:extent cx="1343025" cy="371475"/>
                      <wp:effectExtent l="0" t="19050" r="47625" b="476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3714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CCDA5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.15pt" to="107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" strokecolor="red" strokeweight="4.5pt">
                      <v:stroke joinstyle="miter"/>
                    </v:line>
                  </w:pict>
                </mc:Fallback>
              </mc:AlternateContent>
            </w:r>
          </w:p>
          <w:p w:rsidR="006D3412" w:rsidRDefault="006D3412"/>
          <w:p w:rsidR="006D3412" w:rsidRDefault="006D3412"/>
          <w:p w:rsidR="006D3412" w:rsidRDefault="006D3412"/>
          <w:p w:rsidR="006D3412" w:rsidRDefault="006D3412">
            <w:r>
              <w:t>Parents will park in the church carpark and enter school through the pedestrian gate and then will wait in the side car park area for their child to be collected</w:t>
            </w:r>
            <w:r w:rsidR="003338CA">
              <w:t xml:space="preserve"> / dropped off</w:t>
            </w:r>
            <w:bookmarkStart w:id="0" w:name="_GoBack"/>
            <w:bookmarkEnd w:id="0"/>
            <w:r>
              <w:t>.</w:t>
            </w:r>
          </w:p>
        </w:tc>
      </w:tr>
    </w:tbl>
    <w:p w:rsidR="009610E7" w:rsidRDefault="009610E7" w:rsidP="006D3412"/>
    <w:sectPr w:rsidR="009610E7" w:rsidSect="006D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7"/>
    <w:rsid w:val="000F22C2"/>
    <w:rsid w:val="001B5208"/>
    <w:rsid w:val="003338CA"/>
    <w:rsid w:val="003650BD"/>
    <w:rsid w:val="006A2E9F"/>
    <w:rsid w:val="006A5614"/>
    <w:rsid w:val="006D3412"/>
    <w:rsid w:val="00723E7B"/>
    <w:rsid w:val="009610E7"/>
    <w:rsid w:val="00E610D4"/>
    <w:rsid w:val="00E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AE08"/>
  <w15:chartTrackingRefBased/>
  <w15:docId w15:val="{BC1D86D1-1956-4376-9DFF-2087A85D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Brookfields - Head</dc:creator>
  <cp:keywords/>
  <dc:description/>
  <cp:lastModifiedBy>Brookfields - Head</cp:lastModifiedBy>
  <cp:revision>3</cp:revision>
  <cp:lastPrinted>2020-07-21T08:58:00Z</cp:lastPrinted>
  <dcterms:created xsi:type="dcterms:W3CDTF">2020-08-10T15:07:00Z</dcterms:created>
  <dcterms:modified xsi:type="dcterms:W3CDTF">2020-08-10T15:08:00Z</dcterms:modified>
</cp:coreProperties>
</file>